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23A6">
      <w:pPr>
        <w:pStyle w:val="8"/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泸县得胜镇卫生院</w:t>
      </w:r>
    </w:p>
    <w:p w14:paraId="2E8654EC">
      <w:pPr>
        <w:pStyle w:val="8"/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预算项目绩效目标申报表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00"/>
        <w:gridCol w:w="1002"/>
        <w:gridCol w:w="1002"/>
        <w:gridCol w:w="1029"/>
        <w:gridCol w:w="1567"/>
        <w:gridCol w:w="1444"/>
        <w:gridCol w:w="1730"/>
        <w:gridCol w:w="1876"/>
        <w:gridCol w:w="1002"/>
        <w:gridCol w:w="783"/>
        <w:gridCol w:w="1002"/>
        <w:gridCol w:w="1158"/>
      </w:tblGrid>
      <w:tr w14:paraId="5533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shd w:val="clear" w:color="auto" w:fill="FFFFFF" w:themeFill="background1"/>
            <w:vAlign w:val="center"/>
          </w:tcPr>
          <w:p w14:paraId="6F6E211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单位编码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63A8E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250042E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F1200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预算数</w:t>
            </w:r>
          </w:p>
          <w:p w14:paraId="234F70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482495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年度目标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3915387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5B5DF1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625324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513F36B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指标性质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5F89966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23FE460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度量单位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0219D3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权重（%）</w:t>
            </w:r>
          </w:p>
        </w:tc>
      </w:tr>
      <w:tr w14:paraId="26CB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restart"/>
            <w:shd w:val="clear" w:color="auto" w:fill="FFFFFF" w:themeFill="background1"/>
            <w:vAlign w:val="center"/>
          </w:tcPr>
          <w:p w14:paraId="4902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419010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571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泸县得胜镇卫生院</w:t>
            </w:r>
          </w:p>
        </w:tc>
        <w:tc>
          <w:tcPr>
            <w:tcW w:w="343" w:type="pct"/>
            <w:vMerge w:val="restart"/>
            <w:shd w:val="clear" w:color="auto" w:fill="FFFFFF" w:themeFill="background1"/>
            <w:vAlign w:val="center"/>
          </w:tcPr>
          <w:p w14:paraId="1E9F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泸县得胜镇卫生院基本建设、设备购置和公共卫生服务等业务财政补助资金</w:t>
            </w:r>
          </w:p>
        </w:tc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14:paraId="290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309.06</w:t>
            </w:r>
          </w:p>
        </w:tc>
        <w:tc>
          <w:tcPr>
            <w:tcW w:w="536" w:type="pct"/>
            <w:vMerge w:val="restart"/>
            <w:shd w:val="clear" w:color="auto" w:fill="FFFFFF" w:themeFill="background1"/>
            <w:vAlign w:val="center"/>
          </w:tcPr>
          <w:p w14:paraId="0B58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医疗相关业务有序正常持续发展，提升服务质量，提升群众满意度。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D0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7DE3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70A4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基层医疗机构服务能力率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249E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71E3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7204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312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1EDA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1FD66DB6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4984B0A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72DD152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0FECB8D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142521E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7F6D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0B06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数量指标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117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完成公共卫生和医疗服务项目考核指标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1697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2BF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5D43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5215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19BB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3DC9F048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2072A22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0E99F7E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6EC7FABB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598CCFD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AE9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227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时效指标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2E8C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资金补助及时率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7C33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0847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4585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7C81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658A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6F95ECB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2949872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4BD8F81D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160A08C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42B5067E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27A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679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5B01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医疗机构服务能力提升完成率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0DD2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17CF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较好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4EA3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68E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3561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497768BF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8417AC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1DE2985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24EE45C1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7777A971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7691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效益指标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1EB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社会效益指标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5885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满足基层医疗卫生机构服务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6898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104F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较上年提高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0846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2214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  <w:tr w14:paraId="13DA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3319BE5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10C23B28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3040545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7C334C19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34935570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98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满意度指标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05E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服务对象满意度指标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1BCF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公立医院职工、门诊患者、住院患者满意度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402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352B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675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3D4D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3FEE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FFFFFF" w:themeFill="background1"/>
            <w:vAlign w:val="center"/>
          </w:tcPr>
          <w:p w14:paraId="03918F06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64B12D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FFFFFF" w:themeFill="background1"/>
            <w:vAlign w:val="center"/>
          </w:tcPr>
          <w:p w14:paraId="047AEFCF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FFFFFF" w:themeFill="background1"/>
            <w:vAlign w:val="center"/>
          </w:tcPr>
          <w:p w14:paraId="4136EC85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FFFFFF" w:themeFill="background1"/>
            <w:vAlign w:val="center"/>
          </w:tcPr>
          <w:p w14:paraId="23F095D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645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成本指标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7AD0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社会成本指标</w:t>
            </w: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14:paraId="63AE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保证辖区公共卫生覆盖率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14:paraId="3F67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FFFFFF" w:themeFill="background1"/>
            <w:vAlign w:val="center"/>
          </w:tcPr>
          <w:p w14:paraId="4BB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932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41FB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</w:tbl>
    <w:p w14:paraId="6DFC0199"/>
    <w:sectPr>
      <w:pgSz w:w="16838" w:h="11906" w:orient="landscape"/>
      <w:pgMar w:top="1587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7C74"/>
    <w:rsid w:val="04352076"/>
    <w:rsid w:val="05A16D4A"/>
    <w:rsid w:val="08EB0A30"/>
    <w:rsid w:val="0ADC375E"/>
    <w:rsid w:val="0D624402"/>
    <w:rsid w:val="0FB85BDB"/>
    <w:rsid w:val="1462527F"/>
    <w:rsid w:val="17103863"/>
    <w:rsid w:val="17FA7064"/>
    <w:rsid w:val="1B3F6E41"/>
    <w:rsid w:val="1B882A24"/>
    <w:rsid w:val="1C657C74"/>
    <w:rsid w:val="1E15696A"/>
    <w:rsid w:val="1EA374D2"/>
    <w:rsid w:val="1EA64BD4"/>
    <w:rsid w:val="1EEC0BCC"/>
    <w:rsid w:val="21A93F47"/>
    <w:rsid w:val="21C40374"/>
    <w:rsid w:val="22A10C5C"/>
    <w:rsid w:val="22DF1DC6"/>
    <w:rsid w:val="23424069"/>
    <w:rsid w:val="239E30FD"/>
    <w:rsid w:val="240905AE"/>
    <w:rsid w:val="24134E54"/>
    <w:rsid w:val="25761B3F"/>
    <w:rsid w:val="26365340"/>
    <w:rsid w:val="26600703"/>
    <w:rsid w:val="281832D7"/>
    <w:rsid w:val="29796396"/>
    <w:rsid w:val="2B81456D"/>
    <w:rsid w:val="31C0752B"/>
    <w:rsid w:val="334E34B9"/>
    <w:rsid w:val="38FF1191"/>
    <w:rsid w:val="39282356"/>
    <w:rsid w:val="3A216CEA"/>
    <w:rsid w:val="3A840F8D"/>
    <w:rsid w:val="3B8D2AC4"/>
    <w:rsid w:val="3BE0124A"/>
    <w:rsid w:val="3C1E6B30"/>
    <w:rsid w:val="3CA13886"/>
    <w:rsid w:val="3DE10046"/>
    <w:rsid w:val="41597CC1"/>
    <w:rsid w:val="416205D1"/>
    <w:rsid w:val="41C42BF4"/>
    <w:rsid w:val="420204DA"/>
    <w:rsid w:val="42A70C68"/>
    <w:rsid w:val="44834CF6"/>
    <w:rsid w:val="46683C12"/>
    <w:rsid w:val="490544DA"/>
    <w:rsid w:val="4BDE3E16"/>
    <w:rsid w:val="4D210A97"/>
    <w:rsid w:val="4E141324"/>
    <w:rsid w:val="4E586596"/>
    <w:rsid w:val="53A000C2"/>
    <w:rsid w:val="58612C0E"/>
    <w:rsid w:val="58692CBA"/>
    <w:rsid w:val="5998070C"/>
    <w:rsid w:val="5AB53F94"/>
    <w:rsid w:val="5AD71099"/>
    <w:rsid w:val="5AE26D53"/>
    <w:rsid w:val="5F301C37"/>
    <w:rsid w:val="61393311"/>
    <w:rsid w:val="62425D42"/>
    <w:rsid w:val="6604096B"/>
    <w:rsid w:val="67205C40"/>
    <w:rsid w:val="69031659"/>
    <w:rsid w:val="69A74365"/>
    <w:rsid w:val="6B28575B"/>
    <w:rsid w:val="6CE56D35"/>
    <w:rsid w:val="6DBE449A"/>
    <w:rsid w:val="6FDE7D18"/>
    <w:rsid w:val="70524453"/>
    <w:rsid w:val="76D54682"/>
    <w:rsid w:val="77E67D42"/>
    <w:rsid w:val="79933281"/>
    <w:rsid w:val="79E9620E"/>
    <w:rsid w:val="7A1B7CE2"/>
    <w:rsid w:val="7A811E80"/>
    <w:rsid w:val="7A8F7CA1"/>
    <w:rsid w:val="7FA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_x0004_fal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99"/>
    <w:pPr>
      <w:spacing w:before="93" w:beforeLines="30"/>
    </w:pPr>
    <w:rPr>
      <w:rFonts w:ascii="仿宋_GB2312" w:eastAsia="仿宋_GB2312"/>
      <w:kern w:val="0"/>
      <w:sz w:val="24"/>
      <w:szCs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8">
    <w:name w:val="表格"/>
    <w:basedOn w:val="1"/>
    <w:qFormat/>
    <w:uiPriority w:val="0"/>
    <w:pPr>
      <w:widowControl/>
      <w:spacing w:line="260" w:lineRule="exact"/>
      <w:jc w:val="center"/>
    </w:pPr>
    <w:rPr>
      <w:rFonts w:eastAsia="方正仿宋简体" w:cs="宋体"/>
      <w:bCs/>
      <w:color w:val="000000"/>
      <w:kern w:val="0"/>
      <w:szCs w:val="20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1">
    <w:name w:val="font1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2026-03-09T00:49:00Z</dcterms:created>
  <dc:creator>¿</dc:creator>
  <cp:lastModifiedBy>¿</cp:lastModifiedBy>
  <dcterms:modified xsi:type="dcterms:W3CDTF">2026-03-09T01:29:03Z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CB732937FCFE42CE960F3AB8FCE082DC_13</vt:lpwstr>
  </property>
  <property fmtid="{D5CDD505-2E9C-101B-9397-08002B2CF9AE}" pid="4" name="KSOTemplateDocerSaveRecord">
    <vt:lpwstr>eyJoZGlkIjoiMDkyZjM4MDJmNTUxMzYyOTk2MmUxMmEyMzMyYTk2N2MiLCJ1c2VySWQiOiIxMjk3MTA3NDY3In0=</vt:lpwstr>
  </property>
</Properties>
</file>