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D7FAF">
      <w:pPr>
        <w:spacing w:line="600" w:lineRule="exact"/>
        <w:jc w:val="left"/>
        <w:outlineLvl w:val="0"/>
        <w:rPr>
          <w:rFonts w:ascii="方正小标宋简体" w:hAnsi="宋体" w:eastAsia="方正小标宋简体"/>
          <w:szCs w:val="21"/>
        </w:rPr>
      </w:pPr>
      <w:bookmarkStart w:id="0" w:name="_Toc15306267"/>
    </w:p>
    <w:p w14:paraId="2865C8B1">
      <w:pPr>
        <w:pStyle w:val="5"/>
        <w:spacing w:before="93"/>
      </w:pPr>
    </w:p>
    <w:p w14:paraId="6E499B37">
      <w:pPr>
        <w:spacing w:line="600" w:lineRule="exact"/>
        <w:jc w:val="center"/>
        <w:outlineLvl w:val="0"/>
        <w:rPr>
          <w:rFonts w:ascii="方正小标宋简体" w:hAnsi="宋体" w:eastAsia="方正小标宋简体"/>
          <w:sz w:val="72"/>
          <w:szCs w:val="72"/>
        </w:rPr>
      </w:pPr>
    </w:p>
    <w:p w14:paraId="1DE97FC7">
      <w:pPr>
        <w:spacing w:line="600" w:lineRule="exact"/>
        <w:jc w:val="center"/>
        <w:outlineLvl w:val="0"/>
        <w:rPr>
          <w:rFonts w:ascii="方正小标宋简体" w:hAnsi="宋体" w:eastAsia="方正小标宋简体"/>
          <w:sz w:val="72"/>
          <w:szCs w:val="72"/>
        </w:rPr>
      </w:pPr>
    </w:p>
    <w:p w14:paraId="00057142">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8441"/>
      <w:bookmarkStart w:id="3" w:name="_Toc15396597"/>
      <w:bookmarkStart w:id="4" w:name="_Toc15377193"/>
      <w:bookmarkStart w:id="5" w:name="_Toc15377425"/>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p w14:paraId="5F366A7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426"/>
      <w:bookmarkStart w:id="8" w:name="_Toc15396476"/>
      <w:bookmarkStart w:id="9" w:name="_Toc15377194"/>
      <w:bookmarkStart w:id="10" w:name="_Toc15378442"/>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eastAsia="zh-CN"/>
        </w:rPr>
        <w:t>泸县玉蟾街道社区卫生服务中心</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3DC9579E">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8C79BD7">
      <w:pPr>
        <w:widowControl/>
        <w:jc w:val="center"/>
        <w:rPr>
          <w:rFonts w:ascii="黑体" w:hAnsi="黑体" w:eastAsia="黑体" w:cstheme="minorBidi"/>
          <w:sz w:val="28"/>
          <w:szCs w:val="28"/>
        </w:rPr>
      </w:pPr>
    </w:p>
    <w:p w14:paraId="32EAD160">
      <w:pPr>
        <w:pStyle w:val="11"/>
      </w:pPr>
      <w:r>
        <w:rPr>
          <w:rFonts w:hint="eastAsia"/>
        </w:rPr>
        <w:t>公开时间：202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w:t>
      </w:r>
    </w:p>
    <w:p w14:paraId="54649D17"/>
    <w:p w14:paraId="7BDFB414">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14:paraId="24179C31">
      <w:pPr>
        <w:pStyle w:val="12"/>
        <w:adjustRightInd w:val="0"/>
        <w:snapToGrid w:val="0"/>
        <w:spacing w:line="440" w:lineRule="exact"/>
        <w:jc w:val="left"/>
        <w:rPr>
          <w:sz w:val="24"/>
        </w:rPr>
      </w:pPr>
      <w:r>
        <w:rPr>
          <w:rFonts w:hint="eastAsia"/>
          <w:sz w:val="24"/>
        </w:rPr>
        <w:t>一、主要职责</w:t>
      </w:r>
    </w:p>
    <w:p w14:paraId="2C6AF48B">
      <w:pPr>
        <w:pStyle w:val="12"/>
        <w:adjustRightInd w:val="0"/>
        <w:snapToGrid w:val="0"/>
        <w:spacing w:line="440" w:lineRule="exact"/>
        <w:jc w:val="left"/>
      </w:pPr>
      <w:r>
        <w:rPr>
          <w:rFonts w:hint="eastAsia"/>
          <w:sz w:val="24"/>
        </w:rPr>
        <w:t>二、机构设置</w:t>
      </w:r>
    </w:p>
    <w:p w14:paraId="2A3ED3A5">
      <w:pPr>
        <w:pStyle w:val="11"/>
        <w:adjustRightInd w:val="0"/>
        <w:snapToGrid w:val="0"/>
        <w:spacing w:before="0" w:line="440" w:lineRule="exact"/>
        <w:jc w:val="left"/>
        <w:rPr>
          <w:sz w:val="24"/>
          <w:szCs w:val="24"/>
        </w:rPr>
      </w:pPr>
      <w:r>
        <w:rPr>
          <w:rFonts w:hint="eastAsia"/>
          <w:sz w:val="24"/>
        </w:rPr>
        <w:t>第二部分 202</w:t>
      </w:r>
      <w:r>
        <w:rPr>
          <w:rFonts w:hint="eastAsia"/>
          <w:sz w:val="24"/>
          <w:lang w:val="en-US" w:eastAsia="zh-CN"/>
        </w:rPr>
        <w:t>4</w:t>
      </w:r>
      <w:r>
        <w:rPr>
          <w:rFonts w:hint="eastAsia"/>
          <w:sz w:val="24"/>
        </w:rPr>
        <w:t>年度单位决算情况说明</w:t>
      </w:r>
      <w:bookmarkStart w:id="67" w:name="_GoBack"/>
      <w:bookmarkEnd w:id="67"/>
    </w:p>
    <w:p w14:paraId="714F7EB6">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08BBB740">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14:paraId="0BC88AAA">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14:paraId="4EC0C0BF">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5D644050">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1D1BCD1D">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51006FC4">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14:paraId="68412B51">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7AB8FCDB">
      <w:pPr>
        <w:pStyle w:val="12"/>
        <w:adjustRightInd w:val="0"/>
        <w:snapToGrid w:val="0"/>
        <w:spacing w:line="440" w:lineRule="exact"/>
        <w:jc w:val="left"/>
        <w:rPr>
          <w:sz w:val="24"/>
        </w:rPr>
      </w:pPr>
      <w:r>
        <w:rPr>
          <w:rFonts w:hint="eastAsia"/>
          <w:sz w:val="24"/>
        </w:rPr>
        <w:t>九、国有资本经营预算支出决算情况说明</w:t>
      </w:r>
    </w:p>
    <w:p w14:paraId="0A1056C4">
      <w:pPr>
        <w:pStyle w:val="12"/>
        <w:adjustRightInd w:val="0"/>
        <w:snapToGrid w:val="0"/>
        <w:spacing w:line="440" w:lineRule="exact"/>
        <w:jc w:val="left"/>
        <w:rPr>
          <w:sz w:val="24"/>
        </w:rPr>
      </w:pPr>
      <w:r>
        <w:rPr>
          <w:rFonts w:hint="eastAsia"/>
          <w:sz w:val="24"/>
        </w:rPr>
        <w:t>十、其他重要事项的情况说明</w:t>
      </w:r>
    </w:p>
    <w:p w14:paraId="608156B3">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586FBD7F">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44F8332F">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568D43A1">
      <w:pPr>
        <w:pStyle w:val="12"/>
        <w:adjustRightInd w:val="0"/>
        <w:snapToGrid w:val="0"/>
        <w:spacing w:line="440" w:lineRule="exact"/>
        <w:jc w:val="left"/>
        <w:rPr>
          <w:sz w:val="24"/>
        </w:rPr>
      </w:pPr>
      <w:r>
        <w:rPr>
          <w:rFonts w:hint="eastAsia"/>
          <w:sz w:val="24"/>
        </w:rPr>
        <w:t>一、收入支出决算总表</w:t>
      </w:r>
    </w:p>
    <w:p w14:paraId="6F940A33">
      <w:pPr>
        <w:pStyle w:val="12"/>
        <w:adjustRightInd w:val="0"/>
        <w:snapToGrid w:val="0"/>
        <w:spacing w:line="440" w:lineRule="exact"/>
        <w:jc w:val="left"/>
        <w:rPr>
          <w:sz w:val="24"/>
        </w:rPr>
      </w:pPr>
      <w:r>
        <w:rPr>
          <w:rFonts w:hint="eastAsia"/>
          <w:sz w:val="24"/>
        </w:rPr>
        <w:t>二、收入决算表</w:t>
      </w:r>
    </w:p>
    <w:p w14:paraId="01EF493A">
      <w:pPr>
        <w:pStyle w:val="12"/>
        <w:adjustRightInd w:val="0"/>
        <w:snapToGrid w:val="0"/>
        <w:spacing w:line="440" w:lineRule="exact"/>
        <w:jc w:val="left"/>
        <w:rPr>
          <w:sz w:val="24"/>
        </w:rPr>
      </w:pPr>
      <w:r>
        <w:rPr>
          <w:rFonts w:hint="eastAsia"/>
          <w:sz w:val="24"/>
        </w:rPr>
        <w:t>三、支出决算表</w:t>
      </w:r>
    </w:p>
    <w:p w14:paraId="52440595">
      <w:pPr>
        <w:pStyle w:val="12"/>
        <w:adjustRightInd w:val="0"/>
        <w:snapToGrid w:val="0"/>
        <w:spacing w:line="440" w:lineRule="exact"/>
        <w:jc w:val="left"/>
        <w:rPr>
          <w:sz w:val="24"/>
        </w:rPr>
      </w:pPr>
      <w:r>
        <w:rPr>
          <w:rFonts w:hint="eastAsia"/>
          <w:sz w:val="24"/>
        </w:rPr>
        <w:t>四、财政拨款收入支出决算总表</w:t>
      </w:r>
    </w:p>
    <w:p w14:paraId="6C2E0FEB">
      <w:pPr>
        <w:pStyle w:val="12"/>
        <w:adjustRightInd w:val="0"/>
        <w:snapToGrid w:val="0"/>
        <w:spacing w:line="440" w:lineRule="exact"/>
        <w:jc w:val="left"/>
        <w:rPr>
          <w:sz w:val="24"/>
        </w:rPr>
      </w:pPr>
      <w:r>
        <w:rPr>
          <w:rFonts w:hint="eastAsia"/>
          <w:sz w:val="24"/>
        </w:rPr>
        <w:t>五、财政拨款支出决算明细表</w:t>
      </w:r>
    </w:p>
    <w:p w14:paraId="7EDABF54">
      <w:pPr>
        <w:pStyle w:val="12"/>
        <w:adjustRightInd w:val="0"/>
        <w:snapToGrid w:val="0"/>
        <w:spacing w:line="440" w:lineRule="exact"/>
        <w:jc w:val="left"/>
        <w:rPr>
          <w:sz w:val="24"/>
        </w:rPr>
      </w:pPr>
      <w:r>
        <w:rPr>
          <w:rFonts w:hint="eastAsia"/>
          <w:sz w:val="24"/>
        </w:rPr>
        <w:t>六、一般公共预算财政拨款支出决算表</w:t>
      </w:r>
    </w:p>
    <w:p w14:paraId="63D1CF3D">
      <w:pPr>
        <w:pStyle w:val="12"/>
        <w:adjustRightInd w:val="0"/>
        <w:snapToGrid w:val="0"/>
        <w:spacing w:line="440" w:lineRule="exact"/>
        <w:jc w:val="left"/>
        <w:rPr>
          <w:sz w:val="24"/>
        </w:rPr>
      </w:pPr>
      <w:r>
        <w:rPr>
          <w:rFonts w:hint="eastAsia"/>
          <w:sz w:val="24"/>
        </w:rPr>
        <w:t>七、一般公共预算财政拨款支出决算明细表</w:t>
      </w:r>
    </w:p>
    <w:p w14:paraId="1F74141F">
      <w:pPr>
        <w:pStyle w:val="12"/>
        <w:adjustRightInd w:val="0"/>
        <w:snapToGrid w:val="0"/>
        <w:spacing w:line="440" w:lineRule="exact"/>
        <w:jc w:val="left"/>
        <w:rPr>
          <w:sz w:val="24"/>
        </w:rPr>
      </w:pPr>
      <w:r>
        <w:rPr>
          <w:rFonts w:hint="eastAsia"/>
          <w:sz w:val="24"/>
        </w:rPr>
        <w:t>八、一般公共预算财政拨款基本支出决算明细表</w:t>
      </w:r>
    </w:p>
    <w:p w14:paraId="52F2075D">
      <w:pPr>
        <w:pStyle w:val="12"/>
        <w:adjustRightInd w:val="0"/>
        <w:snapToGrid w:val="0"/>
        <w:spacing w:line="440" w:lineRule="exact"/>
        <w:jc w:val="left"/>
        <w:rPr>
          <w:sz w:val="24"/>
        </w:rPr>
      </w:pPr>
      <w:r>
        <w:rPr>
          <w:rFonts w:hint="eastAsia"/>
          <w:sz w:val="24"/>
        </w:rPr>
        <w:t>九、一般公共预算财政拨款项目支出决算表</w:t>
      </w:r>
    </w:p>
    <w:p w14:paraId="79B18C33">
      <w:pPr>
        <w:pStyle w:val="12"/>
        <w:adjustRightInd w:val="0"/>
        <w:snapToGrid w:val="0"/>
        <w:spacing w:line="440" w:lineRule="exact"/>
        <w:jc w:val="left"/>
        <w:rPr>
          <w:sz w:val="24"/>
        </w:rPr>
      </w:pPr>
      <w:r>
        <w:rPr>
          <w:rFonts w:hint="eastAsia"/>
          <w:sz w:val="24"/>
        </w:rPr>
        <w:t>十、政府性基金预算财政拨款收入支出决算表</w:t>
      </w:r>
    </w:p>
    <w:p w14:paraId="601E1677">
      <w:pPr>
        <w:pStyle w:val="12"/>
        <w:adjustRightInd w:val="0"/>
        <w:snapToGrid w:val="0"/>
        <w:spacing w:line="440" w:lineRule="exact"/>
        <w:jc w:val="left"/>
        <w:rPr>
          <w:sz w:val="24"/>
        </w:rPr>
      </w:pPr>
      <w:r>
        <w:rPr>
          <w:rFonts w:hint="eastAsia"/>
          <w:sz w:val="24"/>
        </w:rPr>
        <w:t>十一、国有资本经营预算财政拨款收入支出决算表</w:t>
      </w:r>
    </w:p>
    <w:p w14:paraId="1D4F8715">
      <w:pPr>
        <w:pStyle w:val="12"/>
        <w:adjustRightInd w:val="0"/>
        <w:snapToGrid w:val="0"/>
        <w:spacing w:line="440" w:lineRule="exact"/>
        <w:jc w:val="left"/>
        <w:rPr>
          <w:sz w:val="24"/>
        </w:rPr>
      </w:pPr>
      <w:r>
        <w:rPr>
          <w:rFonts w:hint="eastAsia"/>
          <w:sz w:val="24"/>
        </w:rPr>
        <w:t>十二、国有资本经营预算财政拨款支出决算表</w:t>
      </w:r>
    </w:p>
    <w:p w14:paraId="49B4ACC7">
      <w:pPr>
        <w:pStyle w:val="12"/>
        <w:adjustRightInd w:val="0"/>
        <w:snapToGrid w:val="0"/>
        <w:spacing w:line="440" w:lineRule="exact"/>
        <w:jc w:val="left"/>
        <w:rPr>
          <w:sz w:val="24"/>
        </w:rPr>
      </w:pPr>
      <w:r>
        <w:rPr>
          <w:rFonts w:hint="eastAsia"/>
          <w:sz w:val="24"/>
        </w:rPr>
        <w:t>十三、财政拨款“三公”经费支出决算表</w:t>
      </w:r>
    </w:p>
    <w:p w14:paraId="1A073B2B">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2F33EEF5">
      <w:pPr>
        <w:pStyle w:val="2"/>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14:paraId="6262D232">
      <w:pPr>
        <w:widowControl/>
        <w:jc w:val="left"/>
        <w:rPr>
          <w:rFonts w:ascii="黑体" w:eastAsia="黑体"/>
          <w:sz w:val="32"/>
          <w:szCs w:val="32"/>
        </w:rPr>
      </w:pPr>
    </w:p>
    <w:p w14:paraId="53661345">
      <w:pPr>
        <w:pStyle w:val="3"/>
        <w:numPr>
          <w:ilvl w:val="0"/>
          <w:numId w:val="1"/>
        </w:numPr>
        <w:rPr>
          <w:rStyle w:val="29"/>
          <w:rFonts w:ascii="黑体" w:hAnsi="黑体" w:eastAsia="黑体"/>
          <w:b w:val="0"/>
          <w:bCs w:val="0"/>
        </w:rPr>
      </w:pPr>
      <w:bookmarkStart w:id="14" w:name="_Toc15377197"/>
      <w:bookmarkStart w:id="15" w:name="_Toc15396600"/>
      <w:r>
        <w:rPr>
          <w:rStyle w:val="29"/>
          <w:rFonts w:hint="eastAsia" w:ascii="黑体" w:hAnsi="黑体" w:eastAsia="黑体"/>
          <w:b w:val="0"/>
          <w:bCs w:val="0"/>
        </w:rPr>
        <w:t>主要职责</w:t>
      </w:r>
    </w:p>
    <w:p w14:paraId="7B3CDF96">
      <w:pPr>
        <w:keepNext w:val="0"/>
        <w:keepLines w:val="0"/>
        <w:pageBreakBefore w:val="0"/>
        <w:widowControl w:val="0"/>
        <w:kinsoku/>
        <w:wordWrap/>
        <w:overflowPunct/>
        <w:topLinePunct w:val="0"/>
        <w:autoSpaceDN/>
        <w:bidi w:val="0"/>
        <w:adjustRightInd/>
        <w:snapToGrid/>
        <w:spacing w:before="0" w:beforeAutospacing="0" w:line="578" w:lineRule="exact"/>
        <w:ind w:firstLine="640" w:firstLineChars="200"/>
        <w:textAlignment w:val="auto"/>
        <w:rPr>
          <w:rFonts w:hint="default" w:eastAsia="仿宋_GB2312"/>
          <w:lang w:val="en-US" w:eastAsia="zh-CN"/>
        </w:rPr>
      </w:pPr>
      <w:r>
        <w:rPr>
          <w:rFonts w:hint="eastAsia" w:ascii="仿宋_GB2312" w:eastAsia="仿宋_GB2312"/>
          <w:sz w:val="32"/>
          <w:szCs w:val="32"/>
        </w:rPr>
        <w:t>泸县玉蟾社区卫生服务中心成立于2008年6月25日，</w:t>
      </w:r>
      <w:r>
        <w:rPr>
          <w:rFonts w:hint="eastAsia" w:ascii="仿宋_GB2312" w:hAnsi="Times New Roman" w:eastAsia="仿宋_GB2312"/>
          <w:sz w:val="32"/>
          <w:szCs w:val="32"/>
        </w:rPr>
        <w:t>是政府举办的集基本医疗、中医康复、基本公共卫生服务为一体的综合性非营利性社区卫生服务机构。</w:t>
      </w:r>
      <w:r>
        <w:rPr>
          <w:rFonts w:hint="eastAsia" w:ascii="仿宋_GB2312" w:eastAsia="仿宋_GB2312"/>
          <w:sz w:val="32"/>
          <w:szCs w:val="32"/>
        </w:rPr>
        <w:t>座落于“川南明珠”玉蟾山下，于2012年创建省级示范社区卫生服务中心，</w:t>
      </w:r>
      <w:r>
        <w:rPr>
          <w:rFonts w:hint="eastAsia" w:ascii="仿宋_GB2312" w:eastAsia="仿宋_GB2312"/>
          <w:sz w:val="32"/>
          <w:szCs w:val="32"/>
          <w:lang w:val="en-US" w:eastAsia="zh-CN"/>
        </w:rPr>
        <w:t>2019年成功创建</w:t>
      </w:r>
      <w:r>
        <w:rPr>
          <w:rFonts w:hint="eastAsia" w:ascii="仿宋_GB2312" w:hAnsi="宋体" w:eastAsia="仿宋_GB2312"/>
          <w:sz w:val="32"/>
          <w:szCs w:val="32"/>
          <w:lang w:val="zh-CN" w:eastAsia="zh-CN"/>
        </w:rPr>
        <w:t>优质服务基层行、社区医院，</w:t>
      </w:r>
      <w:r>
        <w:rPr>
          <w:rFonts w:hint="eastAsia" w:ascii="仿宋_GB2312" w:hAnsi="仿宋_GB2312" w:eastAsia="仿宋_GB2312" w:cs="仿宋_GB2312"/>
          <w:color w:val="auto"/>
          <w:sz w:val="32"/>
          <w:szCs w:val="32"/>
          <w:lang w:val="en-US" w:eastAsia="zh-CN"/>
        </w:rPr>
        <w:t>2021年</w:t>
      </w:r>
      <w:r>
        <w:rPr>
          <w:rFonts w:hint="eastAsia" w:ascii="仿宋_GB2312" w:hAnsi="仿宋_GB2312" w:eastAsia="仿宋_GB2312" w:cs="仿宋_GB2312"/>
          <w:b w:val="0"/>
          <w:bCs w:val="0"/>
          <w:color w:val="auto"/>
          <w:kern w:val="2"/>
          <w:sz w:val="32"/>
          <w:szCs w:val="32"/>
          <w:highlight w:val="none"/>
          <w:lang w:val="en-US" w:eastAsia="zh-CN" w:bidi="ar-SA"/>
        </w:rPr>
        <w:t>成功创建泸州市示范中医馆、老年友善医院</w:t>
      </w:r>
      <w:r>
        <w:rPr>
          <w:rFonts w:hint="eastAsia" w:ascii="仿宋_GB2312" w:eastAsia="仿宋_GB2312"/>
          <w:sz w:val="32"/>
          <w:szCs w:val="32"/>
        </w:rPr>
        <w:t>。</w:t>
      </w:r>
      <w:r>
        <w:rPr>
          <w:rFonts w:hint="eastAsia" w:ascii="仿宋_GB2312" w:eastAsia="仿宋_GB2312"/>
          <w:sz w:val="32"/>
          <w:szCs w:val="32"/>
          <w:lang w:val="en-US" w:eastAsia="zh-CN"/>
        </w:rPr>
        <w:t>2023年完成全国基层中医药示范县创建、中医康复科成功复评泸州市示范中医馆。</w:t>
      </w:r>
    </w:p>
    <w:p w14:paraId="43718572">
      <w:pPr>
        <w:keepNext w:val="0"/>
        <w:keepLines w:val="0"/>
        <w:pageBreakBefore w:val="0"/>
        <w:widowControl w:val="0"/>
        <w:kinsoku/>
        <w:wordWrap/>
        <w:overflowPunct/>
        <w:topLinePunct w:val="0"/>
        <w:autoSpaceDN/>
        <w:bidi w:val="0"/>
        <w:adjustRightInd/>
        <w:snapToGrid/>
        <w:spacing w:before="0" w:beforeAutospacing="0" w:line="578" w:lineRule="exact"/>
        <w:ind w:firstLine="645"/>
        <w:textAlignment w:val="auto"/>
        <w:rPr>
          <w:rFonts w:hint="eastAsia"/>
        </w:rPr>
      </w:pPr>
      <w:r>
        <w:rPr>
          <w:rFonts w:hint="eastAsia" w:ascii="仿宋_GB2312" w:hAnsi="Times New Roman" w:eastAsia="仿宋_GB2312"/>
          <w:sz w:val="32"/>
          <w:szCs w:val="32"/>
        </w:rPr>
        <w:t>单位</w:t>
      </w:r>
      <w:r>
        <w:rPr>
          <w:rFonts w:hint="eastAsia" w:ascii="仿宋_GB2312" w:hAnsi="Times New Roman" w:eastAsia="仿宋_GB2312"/>
          <w:sz w:val="32"/>
          <w:szCs w:val="32"/>
          <w:lang w:eastAsia="zh-CN"/>
        </w:rPr>
        <w:t>年初</w:t>
      </w:r>
      <w:r>
        <w:rPr>
          <w:rFonts w:hint="eastAsia" w:ascii="仿宋_GB2312" w:hAnsi="Times New Roman" w:eastAsia="仿宋_GB2312"/>
          <w:sz w:val="32"/>
          <w:szCs w:val="32"/>
        </w:rPr>
        <w:t>为</w:t>
      </w:r>
      <w:r>
        <w:rPr>
          <w:rFonts w:hint="eastAsia" w:ascii="仿宋_GB2312" w:hAnsi="Times New Roman" w:eastAsia="仿宋_GB2312"/>
          <w:sz w:val="32"/>
          <w:szCs w:val="32"/>
          <w:lang w:eastAsia="zh-CN"/>
        </w:rPr>
        <w:t>两块牌子</w:t>
      </w:r>
      <w:r>
        <w:rPr>
          <w:rFonts w:hint="eastAsia" w:ascii="仿宋_GB2312" w:hAnsi="Times New Roman" w:eastAsia="仿宋_GB2312"/>
          <w:sz w:val="32"/>
          <w:szCs w:val="32"/>
        </w:rPr>
        <w:t>一套班子，即</w:t>
      </w:r>
      <w:r>
        <w:rPr>
          <w:rFonts w:hint="eastAsia" w:ascii="仿宋_GB2312" w:hAnsi="Times New Roman" w:eastAsia="仿宋_GB2312"/>
          <w:sz w:val="32"/>
          <w:szCs w:val="32"/>
          <w:lang w:eastAsia="zh-CN"/>
        </w:rPr>
        <w:t>泸县</w:t>
      </w:r>
      <w:r>
        <w:rPr>
          <w:rFonts w:hint="eastAsia" w:ascii="仿宋_GB2312" w:hAnsi="Times New Roman" w:eastAsia="仿宋_GB2312"/>
          <w:sz w:val="32"/>
          <w:szCs w:val="32"/>
        </w:rPr>
        <w:t>玉蟾街道社区卫生服务中心和</w:t>
      </w:r>
      <w:r>
        <w:rPr>
          <w:rFonts w:hint="eastAsia" w:ascii="仿宋_GB2312" w:hAnsi="Times New Roman" w:eastAsia="仿宋_GB2312"/>
          <w:sz w:val="32"/>
          <w:szCs w:val="32"/>
          <w:lang w:eastAsia="zh-CN"/>
        </w:rPr>
        <w:t>泸县</w:t>
      </w:r>
      <w:r>
        <w:rPr>
          <w:rFonts w:hint="eastAsia" w:ascii="仿宋_GB2312" w:hAnsi="Times New Roman" w:eastAsia="仿宋_GB2312"/>
          <w:sz w:val="32"/>
          <w:szCs w:val="32"/>
        </w:rPr>
        <w:t>福集镇卫生院。</w:t>
      </w:r>
      <w:r>
        <w:rPr>
          <w:rFonts w:hint="eastAsia" w:ascii="仿宋_GB2312" w:hAnsi="Times New Roman" w:eastAsia="仿宋_GB2312"/>
          <w:sz w:val="32"/>
          <w:szCs w:val="32"/>
          <w:lang w:val="en-US" w:eastAsia="zh-CN"/>
        </w:rPr>
        <w:t>2023年2月23日两个单位正式分离。</w:t>
      </w:r>
      <w:r>
        <w:rPr>
          <w:rFonts w:hint="eastAsia" w:ascii="仿宋_GB2312" w:hAnsi="Times New Roman" w:eastAsia="仿宋_GB2312"/>
          <w:sz w:val="32"/>
          <w:szCs w:val="32"/>
        </w:rPr>
        <w:t>辖区面积153平方公里，1</w:t>
      </w:r>
      <w:r>
        <w:rPr>
          <w:rFonts w:hint="eastAsia" w:ascii="仿宋_GB2312" w:hAnsi="Times New Roman" w:eastAsia="仿宋_GB2312"/>
          <w:sz w:val="32"/>
          <w:szCs w:val="32"/>
          <w:lang w:val="en-US" w:eastAsia="zh-CN"/>
        </w:rPr>
        <w:t>0</w:t>
      </w:r>
      <w:r>
        <w:rPr>
          <w:rFonts w:hint="eastAsia" w:ascii="仿宋_GB2312" w:hAnsi="Times New Roman" w:eastAsia="仿宋_GB2312"/>
          <w:sz w:val="32"/>
          <w:szCs w:val="32"/>
        </w:rPr>
        <w:t>个社区</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个行政村，</w:t>
      </w:r>
      <w:r>
        <w:rPr>
          <w:rFonts w:hint="eastAsia" w:ascii="仿宋_GB2312" w:hAnsi="Times New Roman" w:eastAsia="仿宋_GB2312"/>
          <w:sz w:val="32"/>
          <w:szCs w:val="32"/>
          <w:lang w:val="en-US" w:eastAsia="zh-CN"/>
        </w:rPr>
        <w:t>46个村卫生室，6家民营医院，76家诊所。</w:t>
      </w:r>
      <w:r>
        <w:rPr>
          <w:rFonts w:hint="eastAsia" w:ascii="仿宋_GB2312" w:hAnsi="Times New Roman" w:eastAsia="仿宋_GB2312"/>
          <w:sz w:val="32"/>
          <w:szCs w:val="32"/>
        </w:rPr>
        <w:t>辖区服务人口</w:t>
      </w:r>
      <w:r>
        <w:rPr>
          <w:rFonts w:hint="eastAsia" w:ascii="仿宋_GB2312" w:hAnsi="Times New Roman" w:eastAsia="仿宋_GB2312"/>
          <w:sz w:val="32"/>
          <w:szCs w:val="32"/>
          <w:lang w:val="en-US" w:eastAsia="zh-CN"/>
        </w:rPr>
        <w:t>12.3</w:t>
      </w:r>
      <w:r>
        <w:rPr>
          <w:rFonts w:hint="eastAsia" w:ascii="仿宋_GB2312" w:hAnsi="Times New Roman" w:eastAsia="仿宋_GB2312"/>
          <w:sz w:val="32"/>
          <w:szCs w:val="32"/>
        </w:rPr>
        <w:t>万人。中心占地面积8.7亩，建筑面积</w:t>
      </w:r>
      <w:r>
        <w:rPr>
          <w:rFonts w:hint="eastAsia" w:ascii="仿宋_GB2312" w:hAnsi="Times New Roman" w:eastAsia="仿宋_GB2312"/>
          <w:sz w:val="32"/>
          <w:szCs w:val="32"/>
          <w:lang w:val="en-US" w:eastAsia="zh-CN"/>
        </w:rPr>
        <w:t>6622.23</w:t>
      </w:r>
      <w:r>
        <w:rPr>
          <w:rFonts w:hint="eastAsia" w:ascii="仿宋_GB2312" w:hAnsi="Times New Roman" w:eastAsia="仿宋_GB2312"/>
          <w:sz w:val="32"/>
          <w:szCs w:val="32"/>
        </w:rPr>
        <w:t>平方米。</w:t>
      </w:r>
    </w:p>
    <w:p w14:paraId="344F8CC8">
      <w:r>
        <w:rPr>
          <w:rFonts w:hint="eastAsia" w:ascii="仿宋_GB2312" w:hAnsi="Times New Roman" w:eastAsia="仿宋_GB2312"/>
          <w:sz w:val="32"/>
          <w:szCs w:val="32"/>
          <w:highlight w:val="none"/>
        </w:rPr>
        <w:t>现有在编职工</w:t>
      </w:r>
      <w:r>
        <w:rPr>
          <w:rFonts w:hint="eastAsia" w:ascii="仿宋_GB2312" w:hAnsi="Times New Roman" w:eastAsia="仿宋_GB2312"/>
          <w:sz w:val="32"/>
          <w:szCs w:val="32"/>
          <w:highlight w:val="none"/>
          <w:lang w:val="en-US" w:eastAsia="zh-CN"/>
        </w:rPr>
        <w:t>4</w:t>
      </w:r>
      <w:r>
        <w:rPr>
          <w:rFonts w:hint="eastAsia" w:ascii="仿宋_GB2312" w:eastAsia="仿宋_GB2312"/>
          <w:sz w:val="32"/>
          <w:szCs w:val="32"/>
          <w:highlight w:val="none"/>
          <w:lang w:val="en-US" w:eastAsia="zh-CN"/>
        </w:rPr>
        <w:t>8</w:t>
      </w:r>
      <w:r>
        <w:rPr>
          <w:rFonts w:hint="eastAsia" w:ascii="仿宋_GB2312" w:hAnsi="Times New Roman" w:eastAsia="仿宋_GB2312"/>
          <w:sz w:val="32"/>
          <w:szCs w:val="32"/>
          <w:highlight w:val="none"/>
        </w:rPr>
        <w:t>人</w:t>
      </w:r>
      <w:r>
        <w:rPr>
          <w:rFonts w:hint="eastAsia" w:ascii="仿宋_GB2312" w:hAnsi="Times New Roman" w:eastAsia="仿宋_GB2312"/>
          <w:sz w:val="32"/>
          <w:szCs w:val="32"/>
          <w:highlight w:val="none"/>
          <w:lang w:eastAsia="zh-CN"/>
        </w:rPr>
        <w:t>，退休职工</w:t>
      </w:r>
      <w:r>
        <w:rPr>
          <w:rFonts w:hint="eastAsia" w:ascii="仿宋_GB2312" w:hAnsi="Times New Roman" w:eastAsia="仿宋_GB2312"/>
          <w:sz w:val="32"/>
          <w:szCs w:val="32"/>
          <w:highlight w:val="none"/>
          <w:lang w:val="en-US" w:eastAsia="zh-CN"/>
        </w:rPr>
        <w:t>2人</w:t>
      </w:r>
      <w:r>
        <w:rPr>
          <w:rFonts w:hint="eastAsia" w:ascii="仿宋_GB2312" w:hAnsi="Times New Roman" w:eastAsia="仿宋_GB2312"/>
          <w:sz w:val="32"/>
          <w:szCs w:val="32"/>
        </w:rPr>
        <w:t>。</w:t>
      </w:r>
    </w:p>
    <w:p w14:paraId="310ED22E">
      <w:pPr>
        <w:pStyle w:val="3"/>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14:paraId="6A661A71">
      <w:pPr>
        <w:keepNext w:val="0"/>
        <w:keepLines w:val="0"/>
        <w:pageBreakBefore w:val="0"/>
        <w:widowControl w:val="0"/>
        <w:kinsoku/>
        <w:wordWrap/>
        <w:overflowPunct/>
        <w:topLinePunct w:val="0"/>
        <w:autoSpaceDN/>
        <w:bidi w:val="0"/>
        <w:adjustRightInd/>
        <w:snapToGrid/>
        <w:spacing w:before="0" w:beforeAutospacing="0" w:line="578" w:lineRule="exact"/>
        <w:ind w:firstLine="645"/>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设有全科门诊、中医内科、中医康复科、</w:t>
      </w:r>
      <w:r>
        <w:rPr>
          <w:rFonts w:hint="eastAsia" w:ascii="仿宋_GB2312" w:hAnsi="仿宋_GB2312" w:eastAsia="仿宋_GB2312" w:cs="仿宋_GB2312"/>
          <w:color w:val="auto"/>
          <w:sz w:val="32"/>
          <w:szCs w:val="32"/>
          <w:lang w:eastAsia="zh-CN"/>
        </w:rPr>
        <w:t>医技科、检验科、公共卫生科、健康管理科、传管卫监科、</w:t>
      </w:r>
      <w:r>
        <w:rPr>
          <w:rFonts w:hint="eastAsia" w:ascii="仿宋_GB2312" w:hAnsi="仿宋_GB2312" w:eastAsia="仿宋_GB2312" w:cs="仿宋_GB2312"/>
          <w:color w:val="auto"/>
          <w:sz w:val="32"/>
          <w:szCs w:val="32"/>
        </w:rPr>
        <w:t>后勤等科室</w:t>
      </w:r>
      <w:r>
        <w:rPr>
          <w:rFonts w:hint="eastAsia" w:ascii="仿宋_GB2312" w:hAnsi="仿宋_GB2312" w:eastAsia="仿宋_GB2312" w:cs="仿宋_GB2312"/>
          <w:color w:val="auto"/>
          <w:sz w:val="32"/>
          <w:szCs w:val="32"/>
          <w:lang w:eastAsia="zh-CN"/>
        </w:rPr>
        <w:t>。</w:t>
      </w:r>
    </w:p>
    <w:p w14:paraId="55282868">
      <w:pPr>
        <w:keepNext w:val="0"/>
        <w:keepLines w:val="0"/>
        <w:pageBreakBefore w:val="0"/>
        <w:widowControl w:val="0"/>
        <w:kinsoku/>
        <w:wordWrap/>
        <w:overflowPunct/>
        <w:topLinePunct w:val="0"/>
        <w:autoSpaceDE/>
        <w:autoSpaceDN/>
        <w:bidi w:val="0"/>
        <w:adjustRightInd/>
        <w:snapToGrid/>
        <w:spacing w:beforeAutospacing="0" w:line="578" w:lineRule="exact"/>
        <w:ind w:firstLine="640" w:firstLineChars="200"/>
        <w:textAlignment w:val="auto"/>
        <w:rPr>
          <w:rFonts w:hint="eastAsia" w:ascii="仿宋" w:hAnsi="仿宋" w:eastAsia="仿宋"/>
          <w:sz w:val="32"/>
          <w:szCs w:val="32"/>
          <w:lang w:val="en-US" w:eastAsia="zh-CN"/>
        </w:rPr>
      </w:pPr>
      <w:r>
        <w:rPr>
          <w:rFonts w:hint="eastAsia" w:ascii="黑体" w:hAnsi="黑体" w:eastAsia="黑体" w:cs="黑体"/>
          <w:sz w:val="32"/>
          <w:szCs w:val="32"/>
          <w:lang w:val="en-US" w:eastAsia="zh-CN"/>
        </w:rPr>
        <w:t>特色科室一：</w:t>
      </w:r>
      <w:r>
        <w:rPr>
          <w:rFonts w:hint="eastAsia" w:ascii="仿宋" w:hAnsi="仿宋" w:eastAsia="仿宋"/>
          <w:sz w:val="32"/>
          <w:szCs w:val="32"/>
          <w:lang w:val="en-US" w:eastAsia="zh-CN"/>
        </w:rPr>
        <w:t>中医科。</w:t>
      </w:r>
    </w:p>
    <w:p w14:paraId="6334F830">
      <w:pPr>
        <w:keepNext w:val="0"/>
        <w:keepLines w:val="0"/>
        <w:pageBreakBefore w:val="0"/>
        <w:widowControl w:val="0"/>
        <w:kinsoku/>
        <w:wordWrap/>
        <w:overflowPunct/>
        <w:topLinePunct w:val="0"/>
        <w:autoSpaceDE/>
        <w:autoSpaceDN/>
        <w:bidi w:val="0"/>
        <w:adjustRightInd/>
        <w:snapToGrid/>
        <w:spacing w:beforeAutospacing="0"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科室设置：</w:t>
      </w:r>
      <w:r>
        <w:rPr>
          <w:rFonts w:hint="eastAsia" w:ascii="仿宋" w:hAnsi="仿宋" w:eastAsia="仿宋"/>
          <w:sz w:val="32"/>
          <w:szCs w:val="32"/>
        </w:rPr>
        <w:t>设有中医全科门诊、中医康复门诊、治未病门诊、中医科住院病区</w:t>
      </w:r>
      <w:r>
        <w:rPr>
          <w:rFonts w:hint="eastAsia" w:ascii="仿宋" w:hAnsi="仿宋" w:eastAsia="仿宋"/>
          <w:sz w:val="32"/>
          <w:szCs w:val="32"/>
          <w:lang w:eastAsia="zh-CN"/>
        </w:rPr>
        <w:t>、</w:t>
      </w:r>
      <w:r>
        <w:rPr>
          <w:rFonts w:hint="eastAsia" w:ascii="仿宋" w:hAnsi="仿宋" w:eastAsia="仿宋"/>
          <w:sz w:val="32"/>
          <w:szCs w:val="32"/>
        </w:rPr>
        <w:t>中医综合治疗室、物理治疗室、中药熏洗室、功能训练室、微创治疗室等，占地1000平方，有住院病床40张。</w:t>
      </w:r>
    </w:p>
    <w:p w14:paraId="1B57C99B">
      <w:pPr>
        <w:keepNext w:val="0"/>
        <w:keepLines w:val="0"/>
        <w:pageBreakBefore w:val="0"/>
        <w:widowControl w:val="0"/>
        <w:kinsoku/>
        <w:wordWrap/>
        <w:overflowPunct/>
        <w:topLinePunct w:val="0"/>
        <w:autoSpaceDE/>
        <w:autoSpaceDN/>
        <w:bidi w:val="0"/>
        <w:adjustRightInd/>
        <w:snapToGrid/>
        <w:spacing w:beforeAutospacing="0"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仪器设备：</w:t>
      </w:r>
      <w:r>
        <w:rPr>
          <w:rFonts w:hint="eastAsia" w:ascii="仿宋" w:hAnsi="仿宋" w:eastAsia="仿宋"/>
          <w:sz w:val="32"/>
          <w:szCs w:val="32"/>
        </w:rPr>
        <w:t>科内拥有8类2</w:t>
      </w:r>
      <w:r>
        <w:rPr>
          <w:rFonts w:hint="eastAsia" w:ascii="仿宋" w:hAnsi="仿宋" w:eastAsia="仿宋"/>
          <w:sz w:val="32"/>
          <w:szCs w:val="32"/>
          <w:lang w:val="en-US" w:eastAsia="zh-CN"/>
        </w:rPr>
        <w:t>5</w:t>
      </w:r>
      <w:r>
        <w:rPr>
          <w:rFonts w:hint="eastAsia" w:ascii="仿宋" w:hAnsi="仿宋" w:eastAsia="仿宋"/>
          <w:sz w:val="32"/>
          <w:szCs w:val="32"/>
        </w:rPr>
        <w:t>种医疗设备，</w:t>
      </w:r>
      <w:r>
        <w:rPr>
          <w:rFonts w:hint="eastAsia" w:ascii="仿宋" w:hAnsi="仿宋" w:eastAsia="仿宋"/>
          <w:sz w:val="32"/>
          <w:szCs w:val="32"/>
          <w:lang w:val="en-US" w:eastAsia="zh-CN"/>
        </w:rPr>
        <w:t>最近新增了综合作业台、站立架、超短波治疗仪。</w:t>
      </w:r>
      <w:r>
        <w:rPr>
          <w:rFonts w:hint="eastAsia" w:ascii="仿宋" w:hAnsi="仿宋" w:eastAsia="仿宋"/>
          <w:sz w:val="32"/>
          <w:szCs w:val="32"/>
        </w:rPr>
        <w:t>其中有全自动中药熏蒸机、全自动多维腰椎牵引床、颈椎牵引仪、经颅电磁疗、气压治疗仪、痉挛肌治疗仪、偏瘫站立床、练习梯步等。</w:t>
      </w:r>
    </w:p>
    <w:p w14:paraId="77616FEC">
      <w:pPr>
        <w:keepNext w:val="0"/>
        <w:keepLines w:val="0"/>
        <w:pageBreakBefore w:val="0"/>
        <w:widowControl w:val="0"/>
        <w:kinsoku/>
        <w:wordWrap/>
        <w:overflowPunct/>
        <w:topLinePunct w:val="0"/>
        <w:autoSpaceDE/>
        <w:autoSpaceDN/>
        <w:bidi w:val="0"/>
        <w:adjustRightInd/>
        <w:snapToGrid/>
        <w:spacing w:beforeAutospacing="0" w:line="578" w:lineRule="exact"/>
        <w:ind w:firstLine="640" w:firstLineChars="200"/>
        <w:textAlignment w:val="auto"/>
        <w:rPr>
          <w:rFonts w:hint="default" w:ascii="仿宋" w:hAnsi="仿宋" w:eastAsia="仿宋"/>
          <w:sz w:val="32"/>
          <w:szCs w:val="32"/>
          <w:lang w:val="en-US"/>
        </w:rPr>
      </w:pPr>
      <w:r>
        <w:rPr>
          <w:rFonts w:hint="eastAsia" w:ascii="仿宋" w:hAnsi="仿宋" w:eastAsia="仿宋"/>
          <w:sz w:val="32"/>
          <w:szCs w:val="32"/>
          <w:lang w:val="en-US" w:eastAsia="zh-CN"/>
        </w:rPr>
        <w:t>科室特色：</w:t>
      </w:r>
      <w:r>
        <w:rPr>
          <w:rFonts w:hint="eastAsia" w:ascii="仿宋" w:hAnsi="仿宋" w:eastAsia="仿宋"/>
          <w:sz w:val="32"/>
          <w:szCs w:val="32"/>
        </w:rPr>
        <w:t>治疗疼痛性疾病与中风偏瘫类疾病是科室两大特色。开展了</w:t>
      </w:r>
      <w:r>
        <w:rPr>
          <w:rFonts w:hint="eastAsia" w:ascii="仿宋" w:hAnsi="仿宋" w:eastAsia="仿宋"/>
          <w:sz w:val="32"/>
          <w:szCs w:val="32"/>
          <w:lang w:val="en-US" w:eastAsia="zh-CN"/>
        </w:rPr>
        <w:t>8</w:t>
      </w:r>
      <w:r>
        <w:rPr>
          <w:rFonts w:hint="eastAsia" w:ascii="仿宋" w:hAnsi="仿宋" w:eastAsia="仿宋"/>
          <w:sz w:val="32"/>
          <w:szCs w:val="32"/>
        </w:rPr>
        <w:t>类3</w:t>
      </w:r>
      <w:r>
        <w:rPr>
          <w:rFonts w:hint="eastAsia" w:ascii="仿宋" w:hAnsi="仿宋" w:eastAsia="仿宋"/>
          <w:sz w:val="32"/>
          <w:szCs w:val="32"/>
          <w:lang w:val="en-US" w:eastAsia="zh-CN"/>
        </w:rPr>
        <w:t>6</w:t>
      </w:r>
      <w:r>
        <w:rPr>
          <w:rFonts w:hint="eastAsia" w:ascii="仿宋" w:hAnsi="仿宋" w:eastAsia="仿宋"/>
          <w:sz w:val="32"/>
          <w:szCs w:val="32"/>
        </w:rPr>
        <w:t>项中医</w:t>
      </w:r>
      <w:r>
        <w:rPr>
          <w:rFonts w:hint="eastAsia" w:ascii="仿宋" w:hAnsi="仿宋" w:eastAsia="仿宋"/>
          <w:sz w:val="32"/>
          <w:szCs w:val="32"/>
          <w:lang w:val="en-US" w:eastAsia="zh-CN"/>
        </w:rPr>
        <w:t>非药物治疗</w:t>
      </w:r>
      <w:r>
        <w:rPr>
          <w:rFonts w:hint="eastAsia" w:ascii="仿宋" w:hAnsi="仿宋" w:eastAsia="仿宋"/>
          <w:sz w:val="32"/>
          <w:szCs w:val="32"/>
        </w:rPr>
        <w:t>技术。</w:t>
      </w:r>
      <w:r>
        <w:rPr>
          <w:rFonts w:hint="eastAsia" w:ascii="仿宋" w:hAnsi="仿宋" w:eastAsia="仿宋"/>
          <w:bCs/>
          <w:sz w:val="32"/>
          <w:szCs w:val="32"/>
        </w:rPr>
        <w:t>其中有</w:t>
      </w:r>
      <w:r>
        <w:rPr>
          <w:rFonts w:hint="eastAsia" w:ascii="仿宋" w:hAnsi="仿宋" w:eastAsia="仿宋"/>
          <w:sz w:val="32"/>
          <w:szCs w:val="32"/>
        </w:rPr>
        <w:t>中药内服外敷外洗、电针、温针、拔罐、牵引、艾灸、穴位注射、穴位埋线、火针、小针刀治疗等外治技术</w:t>
      </w:r>
      <w:r>
        <w:rPr>
          <w:rFonts w:hint="eastAsia" w:ascii="仿宋" w:hAnsi="仿宋" w:eastAsia="仿宋"/>
          <w:sz w:val="32"/>
          <w:szCs w:val="32"/>
          <w:lang w:eastAsia="zh-CN"/>
        </w:rPr>
        <w:t>。</w:t>
      </w:r>
      <w:r>
        <w:rPr>
          <w:rFonts w:hint="eastAsia" w:ascii="仿宋" w:hAnsi="仿宋" w:eastAsia="仿宋"/>
          <w:sz w:val="32"/>
          <w:szCs w:val="32"/>
          <w:lang w:val="en-US" w:eastAsia="zh-CN"/>
        </w:rPr>
        <w:t>7项物理治疗，23项康复治疗技术。</w:t>
      </w:r>
    </w:p>
    <w:p w14:paraId="6460C8B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firstLine="960" w:firstLineChars="3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特色科室二：</w:t>
      </w:r>
      <w:r>
        <w:rPr>
          <w:rFonts w:hint="eastAsia" w:ascii="仿宋_GB2312" w:hAnsi="仿宋_GB2312" w:eastAsia="仿宋_GB2312" w:cs="仿宋_GB2312"/>
          <w:b w:val="0"/>
          <w:bCs w:val="0"/>
          <w:sz w:val="32"/>
          <w:szCs w:val="32"/>
          <w:lang w:eastAsia="zh-CN"/>
        </w:rPr>
        <w:t>儿童保健科，</w:t>
      </w:r>
      <w:r>
        <w:rPr>
          <w:rFonts w:hint="eastAsia" w:ascii="仿宋_GB2312" w:hAnsi="仿宋_GB2312" w:eastAsia="仿宋_GB2312" w:cs="仿宋_GB2312"/>
          <w:sz w:val="32"/>
          <w:szCs w:val="32"/>
        </w:rPr>
        <w:t>是一支团结协作、凝聚力强、勇于创新的团队，还承担着</w:t>
      </w:r>
      <w:r>
        <w:rPr>
          <w:rFonts w:hint="eastAsia" w:ascii="仿宋_GB2312" w:hAnsi="仿宋_GB2312" w:eastAsia="仿宋_GB2312" w:cs="仿宋_GB2312"/>
          <w:sz w:val="32"/>
          <w:szCs w:val="32"/>
          <w:lang w:eastAsia="zh-CN"/>
        </w:rPr>
        <w:t>辖区</w:t>
      </w:r>
      <w:r>
        <w:rPr>
          <w:rFonts w:hint="eastAsia" w:ascii="仿宋_GB2312" w:hAnsi="仿宋_GB2312" w:eastAsia="仿宋_GB2312" w:cs="仿宋_GB2312"/>
          <w:sz w:val="32"/>
          <w:szCs w:val="32"/>
        </w:rPr>
        <w:t>儿童保健工作</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托幼</w:t>
      </w:r>
      <w:r>
        <w:rPr>
          <w:rFonts w:hint="eastAsia" w:ascii="仿宋_GB2312" w:hAnsi="仿宋_GB2312" w:eastAsia="仿宋_GB2312" w:cs="仿宋_GB2312"/>
          <w:sz w:val="32"/>
          <w:szCs w:val="32"/>
          <w:lang w:eastAsia="zh-CN"/>
        </w:rPr>
        <w:t>机构的儿</w:t>
      </w:r>
      <w:r>
        <w:rPr>
          <w:rFonts w:hint="eastAsia" w:ascii="仿宋_GB2312" w:hAnsi="仿宋_GB2312" w:eastAsia="仿宋_GB2312" w:cs="仿宋_GB2312"/>
          <w:sz w:val="32"/>
          <w:szCs w:val="32"/>
        </w:rPr>
        <w:t>童健康体检及营养指导工作，为</w:t>
      </w:r>
      <w:r>
        <w:rPr>
          <w:rFonts w:hint="eastAsia" w:ascii="仿宋_GB2312" w:hAnsi="仿宋_GB2312" w:eastAsia="仿宋_GB2312" w:cs="仿宋_GB2312"/>
          <w:sz w:val="32"/>
          <w:szCs w:val="32"/>
          <w:lang w:eastAsia="zh-CN"/>
        </w:rPr>
        <w:t>辖区内</w:t>
      </w:r>
      <w:r>
        <w:rPr>
          <w:rFonts w:hint="eastAsia" w:ascii="仿宋_GB2312" w:hAnsi="仿宋_GB2312" w:eastAsia="仿宋_GB2312" w:cs="仿宋_GB2312"/>
          <w:sz w:val="32"/>
          <w:szCs w:val="32"/>
        </w:rPr>
        <w:t>广大儿童的体格生长、心理行为、社会适应能力发育等提供优质服务。</w:t>
      </w:r>
    </w:p>
    <w:p w14:paraId="512306B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服务范畴：</w:t>
      </w:r>
    </w:p>
    <w:p w14:paraId="1DE4C69B">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8" w:lineRule="exact"/>
        <w:ind w:right="0" w:rightChars="0" w:firstLine="640" w:firstLineChars="200"/>
        <w:textAlignment w:val="auto"/>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val="en-US" w:eastAsia="zh-CN"/>
        </w:rPr>
        <w:t>1.</w:t>
      </w:r>
      <w:r>
        <w:rPr>
          <w:rFonts w:hint="eastAsia" w:ascii="仿宋_GB2312" w:hAnsi="仿宋_GB2312" w:eastAsia="仿宋_GB2312" w:cs="仿宋_GB2312"/>
          <w:color w:val="333333"/>
          <w:sz w:val="32"/>
          <w:szCs w:val="32"/>
        </w:rPr>
        <w:t>儿童生长发育监测：定期体格生长监测、喂养指导、育儿咨询和智力筛查；儿童各种心理发育过程中的偏离问题进行咨询及指导</w:t>
      </w:r>
      <w:r>
        <w:rPr>
          <w:rFonts w:hint="eastAsia" w:ascii="仿宋_GB2312" w:hAnsi="仿宋_GB2312" w:eastAsia="仿宋_GB2312" w:cs="仿宋_GB2312"/>
          <w:color w:val="333333"/>
          <w:sz w:val="32"/>
          <w:szCs w:val="32"/>
          <w:lang w:eastAsia="zh-CN"/>
        </w:rPr>
        <w:t>。</w:t>
      </w:r>
    </w:p>
    <w:p w14:paraId="66D23987">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8" w:lineRule="exact"/>
        <w:ind w:right="0" w:rightChars="0" w:firstLine="640" w:firstLineChars="200"/>
        <w:textAlignment w:val="auto"/>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儿童营养问题：</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1</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各类喂养问题：喂养困难、食欲不振、挑食、偏食、吐奶、便秘；</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各类营养素缺乏症：缺钙、缺锌、缺铁、各类维生素缺乏等；</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各种营养性疾病：如缺铁性贫血、佝偻病等；</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4</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各种生长偏移：消瘦、矮小、肥胖、营养不良</w:t>
      </w:r>
      <w:r>
        <w:rPr>
          <w:rFonts w:hint="eastAsia" w:ascii="仿宋_GB2312" w:hAnsi="仿宋_GB2312" w:eastAsia="仿宋_GB2312" w:cs="仿宋_GB2312"/>
          <w:color w:val="333333"/>
          <w:sz w:val="32"/>
          <w:szCs w:val="32"/>
          <w:lang w:eastAsia="zh-CN"/>
        </w:rPr>
        <w:t>。</w:t>
      </w:r>
    </w:p>
    <w:p w14:paraId="74C98170">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8" w:lineRule="exact"/>
        <w:ind w:right="0" w:rightChars="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婴幼儿发育评估和儿童智能测验：应用各种发育评估工具及智能测试工具，对不同儿童的发育状态及智能水平给予客观评价有利于儿童全面发展及专长发展。</w:t>
      </w:r>
    </w:p>
    <w:p w14:paraId="5DA4F83E">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8" w:lineRule="exact"/>
        <w:ind w:right="0" w:rightChars="0"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val="en-US" w:eastAsia="zh-CN"/>
        </w:rPr>
        <w:t>4.</w:t>
      </w:r>
      <w:r>
        <w:rPr>
          <w:rFonts w:hint="eastAsia" w:ascii="仿宋_GB2312" w:hAnsi="仿宋_GB2312" w:eastAsia="仿宋_GB2312" w:cs="仿宋_GB2312"/>
          <w:color w:val="333333"/>
          <w:sz w:val="32"/>
          <w:szCs w:val="32"/>
        </w:rPr>
        <w:t>中医特色保健治疗：小儿推拿；中药</w:t>
      </w:r>
      <w:r>
        <w:rPr>
          <w:rFonts w:hint="eastAsia" w:ascii="仿宋_GB2312" w:hAnsi="仿宋_GB2312" w:eastAsia="仿宋_GB2312" w:cs="仿宋_GB2312"/>
          <w:color w:val="333333"/>
          <w:sz w:val="32"/>
          <w:szCs w:val="32"/>
          <w:lang w:eastAsia="zh-CN"/>
        </w:rPr>
        <w:t>穴位</w:t>
      </w:r>
      <w:r>
        <w:rPr>
          <w:rFonts w:hint="eastAsia" w:ascii="仿宋_GB2312" w:hAnsi="仿宋_GB2312" w:eastAsia="仿宋_GB2312" w:cs="仿宋_GB2312"/>
          <w:color w:val="333333"/>
          <w:sz w:val="32"/>
          <w:szCs w:val="32"/>
        </w:rPr>
        <w:t>贴敷；调理范围包括：经常感冒、免疫力低下、咳嗽、腹痛腹泻、便秘、厌食、呕吐、夜啼、遗尿疳积（消化不良）等。</w:t>
      </w:r>
    </w:p>
    <w:p w14:paraId="1AD90DB0">
      <w:pPr>
        <w:numPr>
          <w:ilvl w:val="0"/>
          <w:numId w:val="0"/>
        </w:numPr>
        <w:ind w:leftChars="0"/>
      </w:pP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lang w:eastAsia="zh-CN"/>
        </w:rPr>
        <w:t>食入物不耐受监测：食入物不耐受是一种变态反应性疾病，属于</w:t>
      </w:r>
      <w:r>
        <w:rPr>
          <w:rFonts w:hint="eastAsia" w:ascii="仿宋_GB2312" w:hAnsi="仿宋_GB2312" w:eastAsia="仿宋_GB2312" w:cs="仿宋_GB2312"/>
          <w:color w:val="333333"/>
          <w:sz w:val="32"/>
          <w:szCs w:val="32"/>
          <w:lang w:val="en-US" w:eastAsia="zh-CN"/>
        </w:rPr>
        <w:t>III型过敏反应，人的免疫系统把进入人体内的某种或多种食物当成有害物质，从而针对这些物质产生过度的保护性反应，产生食物特异性IgG抗体，IgG抗体与食物颗粒形成免疫复合物（III型变态反应），可引起所有组织（包括血管）发生炎症反应，并表现为全身系统的症状与疾病。建议考虑食入物变应源IgG抗体筛查的疾病有：体重不增、鼻炎、腹痛腹泻、荨麻疹、多动、发育迟缓、湿疹/风团、口臭、咳嗽、肥胖、口腔溃疡。</w:t>
      </w:r>
    </w:p>
    <w:bookmarkEnd w:id="14"/>
    <w:bookmarkEnd w:id="15"/>
    <w:p w14:paraId="2FB569CA">
      <w:pPr>
        <w:widowControl/>
        <w:jc w:val="left"/>
        <w:rPr>
          <w:rFonts w:ascii="仿宋" w:hAnsi="仿宋" w:eastAsia="仿宋"/>
          <w:kern w:val="0"/>
          <w:sz w:val="32"/>
          <w:szCs w:val="32"/>
        </w:rPr>
      </w:pPr>
      <w:r>
        <w:rPr>
          <w:rFonts w:ascii="仿宋" w:hAnsi="仿宋" w:eastAsia="仿宋"/>
          <w:sz w:val="32"/>
          <w:szCs w:val="32"/>
        </w:rPr>
        <w:br w:type="page"/>
      </w:r>
    </w:p>
    <w:p w14:paraId="1AA18312">
      <w:pPr>
        <w:pStyle w:val="2"/>
        <w:ind w:right="440"/>
        <w:jc w:val="center"/>
        <w:rPr>
          <w:rStyle w:val="28"/>
          <w:rFonts w:ascii="黑体" w:hAnsi="黑体" w:eastAsia="黑体"/>
          <w:b w:val="0"/>
          <w:bCs/>
        </w:rPr>
      </w:pPr>
      <w:bookmarkStart w:id="16" w:name="_Toc15377204"/>
      <w:bookmarkStart w:id="17" w:name="_Toc15396602"/>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8"/>
          <w:rFonts w:hint="eastAsia" w:ascii="黑体" w:hAnsi="黑体" w:eastAsia="黑体"/>
          <w:b w:val="0"/>
          <w:bCs/>
        </w:rPr>
        <w:t>单位决算情况说明</w:t>
      </w:r>
      <w:bookmarkEnd w:id="16"/>
      <w:bookmarkEnd w:id="17"/>
    </w:p>
    <w:p w14:paraId="5FD267FC"/>
    <w:p w14:paraId="5C4177DB">
      <w:pPr>
        <w:pStyle w:val="27"/>
        <w:numPr>
          <w:ilvl w:val="0"/>
          <w:numId w:val="2"/>
        </w:numPr>
        <w:spacing w:line="600" w:lineRule="exact"/>
        <w:ind w:firstLineChars="0"/>
        <w:outlineLvl w:val="1"/>
        <w:rPr>
          <w:rStyle w:val="29"/>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14:paraId="17D2B982">
      <w:pPr>
        <w:spacing w:line="600" w:lineRule="exact"/>
        <w:ind w:firstLine="640" w:firstLineChars="200"/>
        <w:rPr>
          <w:rFonts w:ascii="仿宋_GB2312" w:eastAsia="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color w:val="auto"/>
          <w:sz w:val="32"/>
          <w:szCs w:val="32"/>
          <w:highlight w:val="none"/>
          <w:lang w:eastAsia="zh-CN"/>
        </w:rPr>
        <w:t>3432.52</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w:t>
      </w:r>
      <w:r>
        <w:rPr>
          <w:rFonts w:hint="eastAsia" w:ascii="仿宋" w:hAnsi="仿宋" w:eastAsia="仿宋"/>
          <w:sz w:val="32"/>
          <w:szCs w:val="32"/>
          <w:lang w:eastAsia="zh-CN"/>
        </w:rPr>
        <w:t>增加</w:t>
      </w:r>
      <w:r>
        <w:rPr>
          <w:rFonts w:hint="eastAsia" w:ascii="仿宋" w:hAnsi="仿宋" w:eastAsia="仿宋"/>
          <w:sz w:val="32"/>
          <w:szCs w:val="32"/>
          <w:lang w:val="en-US" w:eastAsia="zh-CN"/>
        </w:rPr>
        <w:t>147.62</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4.49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事业收入增加</w:t>
      </w:r>
      <w:r>
        <w:rPr>
          <w:rFonts w:hint="eastAsia" w:ascii="仿宋" w:hAnsi="仿宋" w:eastAsia="仿宋"/>
          <w:sz w:val="32"/>
          <w:szCs w:val="32"/>
        </w:rPr>
        <w:t>。</w:t>
      </w:r>
    </w:p>
    <w:p w14:paraId="6EF57B41">
      <w:pPr>
        <w:pStyle w:val="27"/>
        <w:numPr>
          <w:ilvl w:val="0"/>
          <w:numId w:val="2"/>
        </w:numPr>
        <w:spacing w:line="600" w:lineRule="exact"/>
        <w:ind w:firstLineChars="0"/>
        <w:outlineLvl w:val="1"/>
        <w:rPr>
          <w:rStyle w:val="29"/>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14:paraId="0F007E6D">
      <w:pPr>
        <w:spacing w:line="600" w:lineRule="exact"/>
        <w:ind w:firstLine="640" w:firstLineChars="200"/>
        <w:outlineLvl w:val="1"/>
        <w:rPr>
          <w:rFonts w:ascii="仿宋_GB2312" w:eastAsia="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w:t>
      </w:r>
      <w:r>
        <w:rPr>
          <w:rFonts w:hint="eastAsia" w:ascii="仿宋" w:hAnsi="仿宋" w:eastAsia="仿宋"/>
          <w:b/>
          <w:bCs/>
          <w:color w:val="auto"/>
          <w:sz w:val="32"/>
          <w:szCs w:val="32"/>
          <w:highlight w:val="none"/>
          <w:lang w:eastAsia="zh-CN"/>
        </w:rPr>
        <w:t>3432.52</w:t>
      </w:r>
      <w:r>
        <w:rPr>
          <w:rFonts w:hint="eastAsia" w:ascii="仿宋" w:hAnsi="仿宋" w:eastAsia="仿宋"/>
          <w:sz w:val="32"/>
          <w:szCs w:val="32"/>
        </w:rPr>
        <w:t>万元，其中：一般公共预算财政拨款收入</w:t>
      </w:r>
      <w:r>
        <w:rPr>
          <w:rFonts w:hint="eastAsia" w:ascii="仿宋" w:hAnsi="仿宋" w:eastAsia="仿宋"/>
          <w:b/>
          <w:sz w:val="32"/>
          <w:szCs w:val="32"/>
          <w:lang w:val="en-US" w:eastAsia="zh-CN"/>
        </w:rPr>
        <w:t>1375.40</w:t>
      </w:r>
      <w:r>
        <w:rPr>
          <w:rFonts w:hint="eastAsia" w:ascii="仿宋" w:hAnsi="仿宋" w:eastAsia="仿宋"/>
          <w:sz w:val="32"/>
          <w:szCs w:val="32"/>
        </w:rPr>
        <w:t>万元，占</w:t>
      </w:r>
      <w:r>
        <w:rPr>
          <w:rFonts w:hint="eastAsia" w:ascii="仿宋" w:hAnsi="仿宋" w:eastAsia="仿宋"/>
          <w:b/>
          <w:sz w:val="32"/>
          <w:szCs w:val="32"/>
          <w:lang w:val="en-US" w:eastAsia="zh-CN"/>
        </w:rPr>
        <w:t>40.07</w:t>
      </w:r>
      <w:r>
        <w:rPr>
          <w:rFonts w:ascii="仿宋" w:hAnsi="仿宋" w:eastAsia="仿宋"/>
          <w:b/>
          <w:sz w:val="32"/>
          <w:szCs w:val="32"/>
        </w:rPr>
        <w:t>%</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hint="eastAsia" w:ascii="仿宋" w:hAnsi="仿宋" w:eastAsia="仿宋"/>
          <w:b/>
          <w:sz w:val="32"/>
          <w:szCs w:val="32"/>
          <w:lang w:val="en-US" w:eastAsia="zh-CN"/>
        </w:rPr>
        <w:t>2057.12</w:t>
      </w:r>
      <w:r>
        <w:rPr>
          <w:rFonts w:hint="eastAsia" w:ascii="仿宋" w:hAnsi="仿宋" w:eastAsia="仿宋"/>
          <w:sz w:val="32"/>
          <w:szCs w:val="32"/>
        </w:rPr>
        <w:t>万元，占</w:t>
      </w:r>
      <w:r>
        <w:rPr>
          <w:rFonts w:hint="eastAsia" w:ascii="仿宋" w:hAnsi="仿宋" w:eastAsia="仿宋"/>
          <w:b/>
          <w:sz w:val="32"/>
          <w:szCs w:val="32"/>
          <w:lang w:val="en-US" w:eastAsia="zh-CN"/>
        </w:rPr>
        <w:t>59.93</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14:paraId="63111138">
      <w:pPr>
        <w:pStyle w:val="27"/>
        <w:numPr>
          <w:ilvl w:val="0"/>
          <w:numId w:val="2"/>
        </w:numPr>
        <w:spacing w:line="600" w:lineRule="exact"/>
        <w:ind w:firstLineChars="0"/>
        <w:outlineLvl w:val="1"/>
        <w:rPr>
          <w:rStyle w:val="29"/>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14:paraId="4EEDD7B5">
      <w:pPr>
        <w:spacing w:line="600" w:lineRule="exact"/>
        <w:ind w:firstLine="640" w:firstLineChars="200"/>
        <w:outlineLvl w:val="1"/>
        <w:rPr>
          <w:rFonts w:ascii="仿宋_GB2312" w:eastAsia="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hint="eastAsia" w:ascii="仿宋" w:hAnsi="仿宋" w:eastAsia="仿宋"/>
          <w:b/>
          <w:bCs/>
          <w:color w:val="auto"/>
          <w:sz w:val="32"/>
          <w:szCs w:val="32"/>
          <w:highlight w:val="none"/>
          <w:lang w:eastAsia="zh-CN"/>
        </w:rPr>
        <w:t>3432.52</w:t>
      </w:r>
      <w:r>
        <w:rPr>
          <w:rFonts w:hint="eastAsia" w:ascii="仿宋" w:hAnsi="仿宋" w:eastAsia="仿宋"/>
          <w:sz w:val="32"/>
          <w:szCs w:val="32"/>
        </w:rPr>
        <w:t>万元，其中：基本支出</w:t>
      </w:r>
      <w:r>
        <w:rPr>
          <w:rFonts w:ascii="仿宋" w:hAnsi="仿宋" w:eastAsia="仿宋"/>
          <w:b/>
          <w:sz w:val="32"/>
          <w:szCs w:val="32"/>
        </w:rPr>
        <w:t>2</w:t>
      </w:r>
      <w:r>
        <w:rPr>
          <w:rFonts w:hint="eastAsia" w:ascii="仿宋" w:hAnsi="仿宋" w:eastAsia="仿宋"/>
          <w:b/>
          <w:sz w:val="32"/>
          <w:szCs w:val="32"/>
          <w:lang w:val="en-US" w:eastAsia="zh-CN"/>
        </w:rPr>
        <w:t>271.02</w:t>
      </w:r>
      <w:r>
        <w:rPr>
          <w:rFonts w:hint="eastAsia" w:ascii="仿宋" w:hAnsi="仿宋" w:eastAsia="仿宋"/>
          <w:sz w:val="32"/>
          <w:szCs w:val="32"/>
        </w:rPr>
        <w:t>万元，占</w:t>
      </w:r>
      <w:r>
        <w:rPr>
          <w:rFonts w:hint="eastAsia" w:ascii="仿宋" w:hAnsi="仿宋" w:eastAsia="仿宋"/>
          <w:b/>
          <w:sz w:val="32"/>
          <w:szCs w:val="32"/>
          <w:lang w:val="en-US" w:eastAsia="zh-CN"/>
        </w:rPr>
        <w:t>66.16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b/>
          <w:sz w:val="32"/>
          <w:szCs w:val="32"/>
          <w:lang w:val="en-US" w:eastAsia="zh-CN"/>
        </w:rPr>
        <w:t>1161.50</w:t>
      </w:r>
      <w:r>
        <w:rPr>
          <w:rFonts w:hint="eastAsia" w:ascii="仿宋" w:hAnsi="仿宋" w:eastAsia="仿宋"/>
          <w:sz w:val="32"/>
          <w:szCs w:val="32"/>
        </w:rPr>
        <w:t>万元，占</w:t>
      </w:r>
      <w:r>
        <w:rPr>
          <w:rFonts w:hint="eastAsia" w:ascii="仿宋" w:hAnsi="仿宋" w:eastAsia="仿宋"/>
          <w:b/>
          <w:sz w:val="32"/>
          <w:szCs w:val="32"/>
          <w:lang w:val="en-US" w:eastAsia="zh-CN"/>
        </w:rPr>
        <w:t>33.84</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282BE9A5">
      <w:pPr>
        <w:spacing w:line="600" w:lineRule="exact"/>
        <w:ind w:firstLine="640" w:firstLineChars="200"/>
        <w:outlineLvl w:val="1"/>
        <w:rPr>
          <w:rStyle w:val="29"/>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14:paraId="5807AE30">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w:t>
      </w:r>
      <w:r>
        <w:rPr>
          <w:rFonts w:hint="eastAsia" w:ascii="仿宋" w:hAnsi="仿宋" w:eastAsia="仿宋"/>
          <w:b/>
          <w:sz w:val="32"/>
          <w:szCs w:val="32"/>
          <w:lang w:val="en-US" w:eastAsia="zh-CN"/>
        </w:rPr>
        <w:t>1375.40</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年度相比，财政拨款收、支总计各减少</w:t>
      </w:r>
      <w:r>
        <w:rPr>
          <w:rFonts w:hint="eastAsia" w:ascii="仿宋" w:hAnsi="仿宋" w:eastAsia="仿宋"/>
          <w:sz w:val="32"/>
          <w:szCs w:val="32"/>
          <w:lang w:val="en-US" w:eastAsia="zh-CN"/>
        </w:rPr>
        <w:t>389.63</w:t>
      </w:r>
      <w:r>
        <w:rPr>
          <w:rFonts w:hint="eastAsia" w:ascii="仿宋" w:hAnsi="仿宋" w:eastAsia="仿宋"/>
          <w:sz w:val="32"/>
          <w:szCs w:val="32"/>
        </w:rPr>
        <w:t>万元，下降</w:t>
      </w:r>
      <w:r>
        <w:rPr>
          <w:rFonts w:hint="eastAsia" w:ascii="仿宋" w:hAnsi="仿宋" w:eastAsia="仿宋"/>
          <w:sz w:val="32"/>
          <w:szCs w:val="32"/>
          <w:lang w:val="en-US" w:eastAsia="zh-CN"/>
        </w:rPr>
        <w:t>22.07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人员经费减少。</w:t>
      </w:r>
    </w:p>
    <w:p w14:paraId="633CF4AA">
      <w:pPr>
        <w:spacing w:line="600" w:lineRule="exact"/>
        <w:ind w:firstLine="640" w:firstLineChars="200"/>
        <w:outlineLvl w:val="1"/>
        <w:rPr>
          <w:rStyle w:val="29"/>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14:paraId="62218B39">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5AE03405">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1375.40</w:t>
      </w:r>
      <w:r>
        <w:rPr>
          <w:rFonts w:hint="eastAsia" w:ascii="仿宋" w:hAnsi="仿宋" w:eastAsia="仿宋"/>
          <w:sz w:val="32"/>
          <w:szCs w:val="32"/>
        </w:rPr>
        <w:t>万元，占本年支出合计的</w:t>
      </w:r>
      <w:r>
        <w:rPr>
          <w:rFonts w:hint="eastAsia" w:ascii="仿宋" w:hAnsi="仿宋" w:eastAsia="仿宋"/>
          <w:b/>
          <w:sz w:val="32"/>
          <w:szCs w:val="32"/>
          <w:lang w:val="en-US" w:eastAsia="zh-CN"/>
        </w:rPr>
        <w:t>40.07</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年度相比，一般公共预算财政拨款支出减少</w:t>
      </w:r>
      <w:r>
        <w:rPr>
          <w:rFonts w:hint="eastAsia" w:ascii="仿宋" w:hAnsi="仿宋" w:eastAsia="仿宋"/>
          <w:sz w:val="32"/>
          <w:szCs w:val="32"/>
          <w:lang w:val="en-US" w:eastAsia="zh-CN"/>
        </w:rPr>
        <w:t>389.63</w:t>
      </w:r>
      <w:r>
        <w:rPr>
          <w:rFonts w:hint="eastAsia" w:ascii="仿宋" w:hAnsi="仿宋" w:eastAsia="仿宋"/>
          <w:sz w:val="32"/>
          <w:szCs w:val="32"/>
        </w:rPr>
        <w:t>万元，下降</w:t>
      </w:r>
      <w:r>
        <w:rPr>
          <w:rFonts w:hint="eastAsia" w:ascii="仿宋" w:hAnsi="仿宋" w:eastAsia="仿宋"/>
          <w:sz w:val="32"/>
          <w:szCs w:val="32"/>
          <w:lang w:val="en-US" w:eastAsia="zh-CN"/>
        </w:rPr>
        <w:t>36.20</w:t>
      </w:r>
      <w:r>
        <w:rPr>
          <w:rFonts w:ascii="仿宋" w:hAnsi="仿宋" w:eastAsia="仿宋"/>
          <w:sz w:val="32"/>
          <w:szCs w:val="32"/>
        </w:rPr>
        <w:t>%</w:t>
      </w:r>
      <w:r>
        <w:rPr>
          <w:rFonts w:hint="eastAsia" w:ascii="仿宋" w:hAnsi="仿宋" w:eastAsia="仿宋"/>
          <w:sz w:val="32"/>
          <w:szCs w:val="32"/>
        </w:rPr>
        <w:t>。</w:t>
      </w:r>
    </w:p>
    <w:p w14:paraId="08F28C15">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462A49F2">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1375.40</w:t>
      </w:r>
      <w:r>
        <w:rPr>
          <w:rFonts w:hint="eastAsia" w:ascii="仿宋" w:hAnsi="仿宋" w:eastAsia="仿宋"/>
          <w:sz w:val="32"/>
          <w:szCs w:val="32"/>
        </w:rPr>
        <w:t>万元，主要用于</w:t>
      </w:r>
      <w:r>
        <w:rPr>
          <w:rFonts w:hint="eastAsia" w:ascii="仿宋" w:hAnsi="仿宋" w:eastAsia="仿宋"/>
          <w:b/>
          <w:bCs/>
          <w:sz w:val="32"/>
          <w:szCs w:val="32"/>
        </w:rPr>
        <w:t>卫生健康支出</w:t>
      </w:r>
      <w:r>
        <w:rPr>
          <w:rFonts w:hint="eastAsia" w:ascii="仿宋" w:hAnsi="仿宋" w:eastAsia="仿宋"/>
          <w:b/>
          <w:sz w:val="32"/>
          <w:szCs w:val="32"/>
          <w:lang w:val="en-US" w:eastAsia="zh-CN"/>
        </w:rPr>
        <w:t>1375.40</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14:paraId="797C0167">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1E65EEC2">
      <w:pPr>
        <w:spacing w:line="600" w:lineRule="exact"/>
        <w:ind w:firstLine="643" w:firstLineChars="200"/>
        <w:outlineLvl w:val="2"/>
        <w:rPr>
          <w:rFonts w:ascii="仿宋" w:hAnsi="仿宋" w:eastAsia="仿宋"/>
          <w:b/>
          <w:sz w:val="32"/>
          <w:szCs w:val="32"/>
        </w:rPr>
      </w:pPr>
      <w:bookmarkStart w:id="31" w:name="_Toc15377444"/>
      <w:bookmarkStart w:id="32" w:name="_Toc15377213"/>
      <w:bookmarkStart w:id="33" w:name="_Toc15378460"/>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年度一般公共预算支出决算数为</w:t>
      </w:r>
      <w:r>
        <w:rPr>
          <w:rFonts w:hint="eastAsia" w:ascii="仿宋" w:hAnsi="仿宋" w:eastAsia="仿宋"/>
          <w:b/>
          <w:sz w:val="32"/>
          <w:szCs w:val="32"/>
          <w:lang w:val="en-US" w:eastAsia="zh-CN"/>
        </w:rPr>
        <w:t>1375.40</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r>
        <w:rPr>
          <w:rFonts w:hint="eastAsia" w:ascii="仿宋" w:hAnsi="仿宋" w:eastAsia="仿宋"/>
          <w:b/>
          <w:bCs/>
          <w:sz w:val="32"/>
          <w:szCs w:val="32"/>
        </w:rPr>
        <w:t>卫生健康</w:t>
      </w:r>
      <w:r>
        <w:rPr>
          <w:rStyle w:val="17"/>
          <w:rFonts w:hint="eastAsia" w:ascii="仿宋" w:hAnsi="仿宋" w:eastAsia="仿宋"/>
          <w:b w:val="0"/>
          <w:bCs/>
          <w:sz w:val="32"/>
          <w:szCs w:val="32"/>
        </w:rPr>
        <w:t>支出决算为</w:t>
      </w:r>
      <w:r>
        <w:rPr>
          <w:rFonts w:hint="eastAsia" w:ascii="仿宋" w:hAnsi="仿宋" w:eastAsia="仿宋"/>
          <w:b/>
          <w:sz w:val="32"/>
          <w:szCs w:val="32"/>
          <w:lang w:val="en-US" w:eastAsia="zh-CN"/>
        </w:rPr>
        <w:t>1375.40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4CFB94A2">
      <w:pPr>
        <w:tabs>
          <w:tab w:val="right" w:pos="8306"/>
        </w:tabs>
        <w:spacing w:line="600" w:lineRule="exact"/>
        <w:ind w:firstLine="640"/>
        <w:outlineLvl w:val="1"/>
        <w:rPr>
          <w:rStyle w:val="29"/>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14:paraId="34B22CA4">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ascii="仿宋" w:hAnsi="仿宋" w:eastAsia="仿宋"/>
          <w:b/>
          <w:sz w:val="32"/>
          <w:szCs w:val="32"/>
          <w:lang w:val="en-US" w:eastAsia="zh-CN"/>
        </w:rPr>
        <w:t>213.91</w:t>
      </w:r>
      <w:r>
        <w:rPr>
          <w:rFonts w:hint="eastAsia" w:ascii="仿宋" w:hAnsi="仿宋" w:eastAsia="仿宋"/>
          <w:sz w:val="32"/>
          <w:szCs w:val="32"/>
        </w:rPr>
        <w:t>万元，其中：</w:t>
      </w:r>
    </w:p>
    <w:p w14:paraId="34204390">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b/>
          <w:sz w:val="32"/>
          <w:szCs w:val="32"/>
          <w:lang w:val="en-US" w:eastAsia="zh-CN"/>
        </w:rPr>
        <w:t>213.91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0</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9D93F6A">
      <w:pPr>
        <w:spacing w:line="600" w:lineRule="exact"/>
        <w:ind w:firstLine="640"/>
        <w:outlineLvl w:val="1"/>
        <w:rPr>
          <w:rStyle w:val="29"/>
          <w:rFonts w:ascii="黑体" w:hAnsi="黑体" w:eastAsia="黑体"/>
          <w:b w:val="0"/>
        </w:rPr>
      </w:pPr>
      <w:bookmarkStart w:id="36" w:name="_Toc15377215"/>
      <w:bookmarkStart w:id="37"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6"/>
      <w:bookmarkEnd w:id="37"/>
    </w:p>
    <w:p w14:paraId="32191334">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57648B2F">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w:t>
      </w:r>
      <w:r>
        <w:rPr>
          <w:rFonts w:hint="eastAsia" w:ascii="仿宋" w:hAnsi="仿宋" w:eastAsia="仿宋"/>
          <w:sz w:val="32"/>
          <w:szCs w:val="32"/>
          <w:lang w:eastAsia="zh-CN"/>
        </w:rPr>
        <w:t>持平</w:t>
      </w:r>
      <w:r>
        <w:rPr>
          <w:rFonts w:hint="eastAsia" w:ascii="仿宋" w:hAnsi="仿宋" w:eastAsia="仿宋"/>
          <w:sz w:val="32"/>
          <w:szCs w:val="32"/>
        </w:rPr>
        <w:t>。</w:t>
      </w:r>
    </w:p>
    <w:p w14:paraId="7F5A40A1">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60DED5BE">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1B494F99">
      <w:pPr>
        <w:spacing w:line="600" w:lineRule="exact"/>
        <w:ind w:firstLine="640"/>
        <w:rPr>
          <w:rFonts w:ascii="仿宋_GB2312" w:eastAsia="仿宋_GB2312"/>
          <w:b/>
          <w:sz w:val="32"/>
          <w:szCs w:val="32"/>
        </w:rPr>
      </w:pPr>
      <w:bookmarkStart w:id="40" w:name="_Toc15396610"/>
      <w:bookmarkStart w:id="41"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rPr>
        <w:t>。</w:t>
      </w:r>
    </w:p>
    <w:p w14:paraId="3947D546">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持平</w:t>
      </w:r>
      <w:r>
        <w:rPr>
          <w:rFonts w:hint="eastAsia" w:ascii="仿宋_GB2312" w:eastAsia="仿宋_GB2312"/>
          <w:sz w:val="32"/>
          <w:szCs w:val="32"/>
        </w:rPr>
        <w:t>。</w:t>
      </w:r>
    </w:p>
    <w:p w14:paraId="3A60B98D">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w:t>
      </w:r>
      <w:r>
        <w:rPr>
          <w:rFonts w:hint="eastAsia" w:ascii="仿宋_GB2312" w:eastAsia="仿宋_GB2312"/>
          <w:sz w:val="32"/>
          <w:szCs w:val="32"/>
          <w:lang w:eastAsia="zh-CN"/>
        </w:rPr>
        <w:t>无</w:t>
      </w:r>
      <w:r>
        <w:rPr>
          <w:rFonts w:hint="eastAsia" w:ascii="仿宋_GB2312" w:eastAsia="仿宋_GB2312"/>
          <w:sz w:val="32"/>
          <w:szCs w:val="32"/>
        </w:rPr>
        <w:t>更新购置公务用车辆，截至202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2</w:t>
      </w:r>
      <w:r>
        <w:rPr>
          <w:rFonts w:hint="eastAsia" w:ascii="仿宋_GB2312" w:eastAsia="仿宋_GB2312"/>
          <w:sz w:val="32"/>
          <w:szCs w:val="32"/>
        </w:rPr>
        <w:t>辆，其中：</w:t>
      </w:r>
      <w:r>
        <w:rPr>
          <w:rFonts w:hint="eastAsia" w:ascii="仿宋_GB2312" w:eastAsia="仿宋_GB2312"/>
          <w:sz w:val="32"/>
          <w:szCs w:val="32"/>
          <w:lang w:eastAsia="zh-CN"/>
        </w:rPr>
        <w:t>救护</w:t>
      </w:r>
      <w:r>
        <w:rPr>
          <w:rFonts w:hint="eastAsia" w:ascii="仿宋_GB2312" w:eastAsia="仿宋_GB2312"/>
          <w:sz w:val="32"/>
          <w:szCs w:val="32"/>
        </w:rPr>
        <w:t>车</w:t>
      </w:r>
      <w:r>
        <w:rPr>
          <w:rFonts w:hint="eastAsia" w:ascii="仿宋_GB2312" w:eastAsia="仿宋_GB2312"/>
          <w:sz w:val="32"/>
          <w:szCs w:val="32"/>
          <w:lang w:val="en-US" w:eastAsia="zh-CN"/>
        </w:rPr>
        <w:t>2</w:t>
      </w:r>
      <w:r>
        <w:rPr>
          <w:rFonts w:hint="eastAsia" w:ascii="仿宋_GB2312" w:eastAsia="仿宋_GB2312"/>
          <w:sz w:val="32"/>
          <w:szCs w:val="32"/>
        </w:rPr>
        <w:t>辆。</w:t>
      </w:r>
    </w:p>
    <w:p w14:paraId="1FAA4A9E">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6E410B92">
      <w:pPr>
        <w:spacing w:line="600" w:lineRule="exact"/>
        <w:ind w:firstLine="640"/>
        <w:rPr>
          <w:rFonts w:hint="eastAsia" w:ascii="仿宋_GB2312" w:eastAsia="仿宋_GB2312"/>
          <w:sz w:val="32"/>
          <w:szCs w:val="32"/>
          <w:lang w:eastAsia="zh-CN"/>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14:paraId="62429750">
      <w:pPr>
        <w:spacing w:line="600" w:lineRule="exact"/>
        <w:ind w:firstLine="964" w:firstLineChars="30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w:t>
      </w:r>
    </w:p>
    <w:p w14:paraId="42CFD5CB">
      <w:pPr>
        <w:spacing w:line="600" w:lineRule="exact"/>
        <w:ind w:firstLine="964" w:firstLineChars="3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14:paraId="73D1528A">
      <w:pPr>
        <w:spacing w:line="600" w:lineRule="exact"/>
        <w:ind w:firstLine="640"/>
        <w:outlineLvl w:val="1"/>
        <w:rPr>
          <w:rFonts w:ascii="黑体" w:eastAsia="黑体"/>
          <w:sz w:val="32"/>
          <w:szCs w:val="32"/>
        </w:rPr>
      </w:pPr>
    </w:p>
    <w:p w14:paraId="485A7818">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14:paraId="0033F7D0">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4256E5FE">
      <w:pPr>
        <w:spacing w:line="600" w:lineRule="exact"/>
        <w:ind w:firstLine="640"/>
        <w:rPr>
          <w:rFonts w:ascii="仿宋_GB2312" w:eastAsia="仿宋_GB2312"/>
          <w:sz w:val="32"/>
          <w:szCs w:val="32"/>
        </w:rPr>
      </w:pPr>
    </w:p>
    <w:p w14:paraId="2B164925">
      <w:pPr>
        <w:numPr>
          <w:ilvl w:val="0"/>
          <w:numId w:val="3"/>
        </w:numPr>
        <w:spacing w:line="600" w:lineRule="exact"/>
        <w:ind w:firstLine="640"/>
        <w:outlineLvl w:val="1"/>
        <w:rPr>
          <w:rStyle w:val="29"/>
          <w:rFonts w:ascii="黑体" w:hAnsi="黑体" w:eastAsia="黑体"/>
          <w:b w:val="0"/>
        </w:rPr>
      </w:pPr>
      <w:bookmarkStart w:id="42" w:name="_Toc15396611"/>
      <w:bookmarkStart w:id="43" w:name="_Toc15377219"/>
      <w:r>
        <w:rPr>
          <w:rStyle w:val="29"/>
          <w:rFonts w:hint="eastAsia" w:ascii="黑体" w:hAnsi="黑体" w:eastAsia="黑体"/>
          <w:b w:val="0"/>
        </w:rPr>
        <w:t>国有资本经营预算支出决算情况说明</w:t>
      </w:r>
      <w:bookmarkEnd w:id="42"/>
      <w:bookmarkEnd w:id="43"/>
    </w:p>
    <w:p w14:paraId="766303FA">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5CD32FFB">
      <w:pPr>
        <w:spacing w:line="580" w:lineRule="exact"/>
        <w:jc w:val="center"/>
        <w:rPr>
          <w:rFonts w:ascii="方正小标宋简体" w:hAnsi="方正小标宋简体" w:eastAsia="方正小标宋简体" w:cs="方正小标宋简体"/>
          <w:sz w:val="44"/>
          <w:szCs w:val="44"/>
        </w:rPr>
      </w:pPr>
    </w:p>
    <w:p w14:paraId="34F4A6D2">
      <w:pPr>
        <w:numPr>
          <w:ilvl w:val="0"/>
          <w:numId w:val="3"/>
        </w:numPr>
        <w:spacing w:line="600" w:lineRule="exact"/>
        <w:ind w:firstLine="640"/>
        <w:outlineLvl w:val="1"/>
        <w:rPr>
          <w:rStyle w:val="29"/>
          <w:rFonts w:ascii="黑体" w:hAnsi="黑体" w:eastAsia="黑体"/>
          <w:b w:val="0"/>
        </w:rPr>
      </w:pPr>
      <w:bookmarkStart w:id="44" w:name="_Toc15396612"/>
      <w:bookmarkStart w:id="45" w:name="_Toc15377221"/>
      <w:r>
        <w:rPr>
          <w:rStyle w:val="29"/>
          <w:rFonts w:hint="eastAsia" w:ascii="黑体" w:hAnsi="黑体" w:eastAsia="黑体"/>
          <w:b w:val="0"/>
        </w:rPr>
        <w:t>其他重要事项的情况说明</w:t>
      </w:r>
      <w:bookmarkEnd w:id="44"/>
      <w:bookmarkEnd w:id="45"/>
    </w:p>
    <w:p w14:paraId="5538EE76">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37B3A35C">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泸县</w:t>
      </w:r>
      <w:r>
        <w:rPr>
          <w:rFonts w:hint="eastAsia" w:ascii="仿宋_GB2312" w:eastAsia="仿宋_GB2312"/>
          <w:b/>
          <w:sz w:val="32"/>
          <w:szCs w:val="32"/>
          <w:lang w:eastAsia="zh-CN"/>
        </w:rPr>
        <w:t>玉蟾街道社区卫生服务中心</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年度持平。</w:t>
      </w:r>
    </w:p>
    <w:p w14:paraId="67B27E09">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0ECD209F">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泸县</w:t>
      </w:r>
      <w:r>
        <w:rPr>
          <w:rFonts w:hint="eastAsia" w:ascii="仿宋_GB2312" w:eastAsia="仿宋_GB2312"/>
          <w:b/>
          <w:sz w:val="32"/>
          <w:szCs w:val="32"/>
          <w:lang w:eastAsia="zh-CN"/>
        </w:rPr>
        <w:t>玉蟾街道社区卫生服务中心</w:t>
      </w:r>
      <w:r>
        <w:rPr>
          <w:rFonts w:hint="eastAsia" w:ascii="仿宋_GB2312" w:eastAsia="仿宋_GB2312"/>
          <w:sz w:val="32"/>
          <w:szCs w:val="32"/>
        </w:rPr>
        <w:t>政府采购支出总额</w:t>
      </w:r>
      <w:r>
        <w:rPr>
          <w:rFonts w:hint="eastAsia" w:ascii="仿宋" w:hAnsi="仿宋" w:eastAsia="仿宋"/>
          <w:b/>
          <w:sz w:val="32"/>
          <w:szCs w:val="32"/>
          <w:lang w:val="en-US" w:eastAsia="zh-CN"/>
        </w:rPr>
        <w:t>1.75</w:t>
      </w:r>
      <w:r>
        <w:rPr>
          <w:rFonts w:hint="eastAsia" w:ascii="仿宋_GB2312" w:eastAsia="仿宋_GB2312"/>
          <w:sz w:val="32"/>
          <w:szCs w:val="32"/>
        </w:rPr>
        <w:t>万元，其中：政府采购货物支出</w:t>
      </w:r>
      <w:r>
        <w:rPr>
          <w:rFonts w:hint="eastAsia" w:ascii="仿宋" w:hAnsi="仿宋" w:eastAsia="仿宋"/>
          <w:b/>
          <w:sz w:val="32"/>
          <w:szCs w:val="32"/>
          <w:lang w:val="en-US" w:eastAsia="zh-CN"/>
        </w:rPr>
        <w:t>1.2</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hint="eastAsia" w:ascii="仿宋" w:hAnsi="仿宋" w:eastAsia="仿宋"/>
          <w:b/>
          <w:sz w:val="32"/>
          <w:szCs w:val="32"/>
          <w:lang w:val="en-US" w:eastAsia="zh-CN"/>
        </w:rPr>
        <w:t>0.55</w:t>
      </w:r>
      <w:r>
        <w:rPr>
          <w:rFonts w:hint="eastAsia" w:ascii="仿宋_GB2312" w:eastAsia="仿宋_GB2312"/>
          <w:sz w:val="32"/>
          <w:szCs w:val="32"/>
        </w:rPr>
        <w:t>万元。授予中小企业合同金额</w:t>
      </w:r>
      <w:r>
        <w:rPr>
          <w:rFonts w:hint="eastAsia" w:ascii="仿宋" w:hAnsi="仿宋" w:eastAsia="仿宋"/>
          <w:b/>
          <w:sz w:val="32"/>
          <w:szCs w:val="32"/>
          <w:lang w:val="en-US" w:eastAsia="zh-CN"/>
        </w:rPr>
        <w:t>1.46</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83.43</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 w:hAnsi="仿宋" w:eastAsia="仿宋"/>
          <w:b/>
          <w:sz w:val="32"/>
          <w:szCs w:val="32"/>
          <w:lang w:val="en-US" w:eastAsia="zh-CN"/>
        </w:rPr>
        <w:t>1.2</w:t>
      </w:r>
      <w:r>
        <w:rPr>
          <w:rFonts w:hint="eastAsia" w:ascii="仿宋_GB2312" w:eastAsia="仿宋_GB2312"/>
          <w:sz w:val="32"/>
          <w:szCs w:val="32"/>
        </w:rPr>
        <w:t>万元，占政府采购支出总额的</w:t>
      </w:r>
      <w:r>
        <w:rPr>
          <w:rFonts w:hint="eastAsia" w:ascii="仿宋_GB2312" w:eastAsia="仿宋_GB2312"/>
          <w:b/>
          <w:sz w:val="32"/>
          <w:szCs w:val="32"/>
          <w:lang w:val="en-US" w:eastAsia="zh-CN"/>
        </w:rPr>
        <w:t>68.57</w:t>
      </w:r>
      <w:r>
        <w:rPr>
          <w:rFonts w:ascii="仿宋_GB2312" w:eastAsia="仿宋_GB2312"/>
          <w:sz w:val="32"/>
          <w:szCs w:val="32"/>
        </w:rPr>
        <w:t>%</w:t>
      </w:r>
      <w:r>
        <w:rPr>
          <w:rFonts w:hint="eastAsia" w:ascii="仿宋_GB2312" w:eastAsia="仿宋_GB2312"/>
          <w:sz w:val="32"/>
          <w:szCs w:val="32"/>
        </w:rPr>
        <w:t>。</w:t>
      </w:r>
    </w:p>
    <w:p w14:paraId="37DA078C">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27F4ABA7">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b/>
          <w:sz w:val="32"/>
          <w:szCs w:val="32"/>
          <w:lang w:eastAsia="zh-CN"/>
        </w:rPr>
        <w:t>泸县玉蟾街道社区卫生服务中心</w:t>
      </w:r>
      <w:r>
        <w:rPr>
          <w:rFonts w:hint="eastAsia" w:ascii="仿宋_GB2312" w:eastAsia="仿宋_GB2312"/>
          <w:sz w:val="32"/>
          <w:szCs w:val="32"/>
        </w:rPr>
        <w:t>共有车辆</w:t>
      </w:r>
      <w:r>
        <w:rPr>
          <w:rFonts w:hint="eastAsia" w:ascii="仿宋_GB2312" w:eastAsia="仿宋_GB2312"/>
          <w:b/>
          <w:sz w:val="32"/>
          <w:szCs w:val="32"/>
        </w:rPr>
        <w:t>2</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2</w:t>
      </w:r>
      <w:r>
        <w:rPr>
          <w:rFonts w:hint="eastAsia" w:ascii="仿宋_GB2312" w:eastAsia="仿宋_GB2312"/>
          <w:sz w:val="32"/>
          <w:szCs w:val="32"/>
        </w:rPr>
        <w:t>辆，其他用车主要是用于</w:t>
      </w:r>
      <w:r>
        <w:rPr>
          <w:rFonts w:hint="eastAsia" w:ascii="仿宋_GB2312" w:hAnsi="Times New Roman" w:eastAsia="仿宋_GB2312"/>
          <w:sz w:val="32"/>
          <w:szCs w:val="24"/>
          <w:lang w:eastAsia="zh-CN"/>
        </w:rPr>
        <w:t>开展医疗和公共卫生工作</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13F23A92">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3201777B">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年度预算编制阶段，绩效自评表详见第四部分附件。</w:t>
      </w:r>
    </w:p>
    <w:p w14:paraId="2C89E3BE">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3081FC08">
      <w:pPr>
        <w:numPr>
          <w:ilvl w:val="0"/>
          <w:numId w:val="4"/>
        </w:numPr>
        <w:spacing w:line="600" w:lineRule="exact"/>
        <w:ind w:firstLine="660" w:firstLineChars="150"/>
        <w:jc w:val="center"/>
        <w:outlineLvl w:val="0"/>
        <w:rPr>
          <w:rStyle w:val="28"/>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8"/>
          <w:rFonts w:hint="eastAsia" w:ascii="黑体" w:hAnsi="黑体" w:eastAsia="黑体"/>
          <w:b w:val="0"/>
        </w:rPr>
        <w:t>词解释</w:t>
      </w:r>
      <w:bookmarkEnd w:id="49"/>
      <w:bookmarkEnd w:id="50"/>
    </w:p>
    <w:p w14:paraId="77EB4C81">
      <w:pPr>
        <w:spacing w:line="600" w:lineRule="exact"/>
        <w:jc w:val="left"/>
        <w:rPr>
          <w:rFonts w:ascii="宋体"/>
          <w:b/>
          <w:sz w:val="44"/>
          <w:szCs w:val="44"/>
        </w:rPr>
      </w:pPr>
    </w:p>
    <w:p w14:paraId="20E9C2D3">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8679414">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14:paraId="4AFF409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14:paraId="09EEA245">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14:paraId="6AF99DF0">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57522FB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341F1AB1">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2ECBE0F0">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3E37BCF0">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一般公共服务（类）…（款）…（项）：指……。</w:t>
      </w:r>
    </w:p>
    <w:p w14:paraId="2484BD46">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外交（类）…（款）…（项）：指……。</w:t>
      </w:r>
    </w:p>
    <w:p w14:paraId="662F02CB">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公共安全（类）…（款）…（项）：指……。</w:t>
      </w:r>
    </w:p>
    <w:p w14:paraId="535C18FD">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教育（类）…（款）…（项）：指……。</w:t>
      </w:r>
    </w:p>
    <w:p w14:paraId="0BF14DCD">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科学技术（类）…（款）…（项）：指……。</w:t>
      </w:r>
    </w:p>
    <w:p w14:paraId="24792BAF">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文化旅游体育与传媒（类）…（款）…（项）：指……。</w:t>
      </w:r>
    </w:p>
    <w:p w14:paraId="03D26329">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社会保障和就业（类）…（款）…（项）：指……。</w:t>
      </w:r>
    </w:p>
    <w:p w14:paraId="59A2BB5D">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卫生健康（类）…（款）…（项）：指……。</w:t>
      </w:r>
    </w:p>
    <w:p w14:paraId="02CC61CE">
      <w:pPr>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节能环保（类）…（款）…（项）：指……。</w:t>
      </w:r>
    </w:p>
    <w:p w14:paraId="5777898E">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城乡社区（类）…（款）…（项）：指……。</w:t>
      </w:r>
    </w:p>
    <w:p w14:paraId="6D457A94">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农林水（类）…（款）…（项）：指……。</w:t>
      </w:r>
    </w:p>
    <w:p w14:paraId="3C001D4D">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交通运输（类）…（款）…（项）：指……。</w:t>
      </w:r>
    </w:p>
    <w:p w14:paraId="4B8D1D99">
      <w:pPr>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资源勘探工业信息等（类）…（款）…（项）：指……。</w:t>
      </w:r>
    </w:p>
    <w:p w14:paraId="473B542D">
      <w:pPr>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商业服务业（类）…（款）…（项）：指……。</w:t>
      </w:r>
    </w:p>
    <w:p w14:paraId="7EC0DE84">
      <w:pPr>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金融（类）…（款）…（项）：指……。</w:t>
      </w:r>
    </w:p>
    <w:p w14:paraId="240D7640">
      <w:pPr>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自然资源海洋气象等（类）…（款）…（项）：指……。</w:t>
      </w:r>
    </w:p>
    <w:p w14:paraId="1CF84346">
      <w:pPr>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住房保障（类）…（款）…（项）：指……。</w:t>
      </w:r>
    </w:p>
    <w:p w14:paraId="3B147650">
      <w:pPr>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粮油物资储备（类）…（款）…（项）：指……。</w:t>
      </w:r>
    </w:p>
    <w:p w14:paraId="40D1AFB2">
      <w:pPr>
        <w:spacing w:line="600" w:lineRule="exact"/>
        <w:ind w:firstLine="640"/>
        <w:rPr>
          <w:rFonts w:ascii="仿宋" w:hAnsi="仿宋" w:eastAsia="仿宋"/>
          <w:b/>
          <w:sz w:val="32"/>
          <w:szCs w:val="32"/>
        </w:rPr>
      </w:pPr>
      <w:r>
        <w:rPr>
          <w:rFonts w:hint="eastAsia" w:ascii="仿宋" w:hAnsi="仿宋" w:eastAsia="仿宋"/>
          <w:b/>
          <w:sz w:val="32"/>
          <w:szCs w:val="32"/>
        </w:rPr>
        <w:t>（解释本单位决算报表中涉及的全部功能分类科目至项级，不涉及的科目请自行删除。请参照《202</w:t>
      </w:r>
      <w:r>
        <w:rPr>
          <w:rFonts w:hint="eastAsia" w:ascii="仿宋" w:hAnsi="仿宋" w:eastAsia="仿宋"/>
          <w:b/>
          <w:sz w:val="32"/>
          <w:szCs w:val="32"/>
          <w:lang w:val="en-US" w:eastAsia="zh-CN"/>
        </w:rPr>
        <w:t>4</w:t>
      </w:r>
      <w:r>
        <w:rPr>
          <w:rFonts w:hint="eastAsia" w:ascii="仿宋" w:hAnsi="仿宋" w:eastAsia="仿宋"/>
          <w:b/>
          <w:sz w:val="32"/>
          <w:szCs w:val="32"/>
        </w:rPr>
        <w:t>年政府收支分类科目》增减内容。）</w:t>
      </w:r>
    </w:p>
    <w:p w14:paraId="088269DB">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14:paraId="24422655">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300000BF">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14:paraId="782640F8">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797515F">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8DC60CB">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14:paraId="082695BC">
      <w:pPr>
        <w:spacing w:line="600" w:lineRule="exact"/>
        <w:jc w:val="center"/>
        <w:outlineLvl w:val="0"/>
        <w:rPr>
          <w:rStyle w:val="28"/>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8"/>
          <w:rFonts w:hint="eastAsia" w:ascii="黑体" w:hAnsi="黑体" w:eastAsia="黑体"/>
          <w:b w:val="0"/>
        </w:rPr>
        <w:t>四部分 附件</w:t>
      </w:r>
      <w:bookmarkEnd w:id="52"/>
    </w:p>
    <w:p w14:paraId="032301AB">
      <w:pPr>
        <w:spacing w:line="572" w:lineRule="exact"/>
        <w:jc w:val="left"/>
        <w:outlineLvl w:val="0"/>
        <w:rPr>
          <w:rFonts w:ascii="仿宋_GB2312" w:hAnsi="仿宋_GB2312" w:eastAsia="仿宋_GB2312" w:cs="仿宋_GB2312"/>
          <w:sz w:val="32"/>
          <w:szCs w:val="32"/>
        </w:rPr>
      </w:pPr>
    </w:p>
    <w:p w14:paraId="0EBDE1C9">
      <w:pPr>
        <w:spacing w:line="600" w:lineRule="exact"/>
        <w:jc w:val="center"/>
        <w:outlineLvl w:val="0"/>
        <w:rPr>
          <w:rFonts w:ascii="黑体" w:hAnsi="黑体" w:eastAsia="黑体"/>
          <w:color w:val="FF0000"/>
          <w:sz w:val="44"/>
          <w:szCs w:val="44"/>
        </w:rPr>
      </w:pPr>
      <w:bookmarkStart w:id="53" w:name="_Toc15396618"/>
      <w:r>
        <w:rPr>
          <w:rFonts w:hint="eastAsia"/>
          <w:sz w:val="32"/>
          <w:szCs w:val="32"/>
        </w:rPr>
        <w:t>部门预算项目支出绩效自评表（202</w:t>
      </w:r>
      <w:r>
        <w:rPr>
          <w:rFonts w:hint="eastAsia"/>
          <w:sz w:val="32"/>
          <w:szCs w:val="32"/>
          <w:lang w:val="en-US" w:eastAsia="zh-CN"/>
        </w:rPr>
        <w:t>4</w:t>
      </w:r>
      <w:r>
        <w:rPr>
          <w:rFonts w:hint="eastAsia"/>
          <w:sz w:val="32"/>
          <w:szCs w:val="32"/>
        </w:rPr>
        <w:t>年度）</w:t>
      </w:r>
    </w:p>
    <w:p w14:paraId="5D4C5C99">
      <w:pPr>
        <w:pStyle w:val="14"/>
        <w:spacing w:line="560" w:lineRule="exact"/>
        <w:ind w:left="0" w:leftChars="0" w:firstLine="640"/>
        <w:rPr>
          <w:sz w:val="32"/>
        </w:rPr>
      </w:pPr>
    </w:p>
    <w:p w14:paraId="51B4E6A9">
      <w:pPr>
        <w:pStyle w:val="14"/>
        <w:spacing w:line="560" w:lineRule="exact"/>
        <w:ind w:left="0" w:leftChars="0" w:firstLine="640"/>
        <w:rPr>
          <w:rFonts w:hAnsi="Calibri" w:eastAsia="仿宋_GB2312" w:cs="仿宋"/>
          <w:sz w:val="32"/>
          <w:lang w:val="zh-CN"/>
        </w:rPr>
      </w:pPr>
      <w:r>
        <w:rPr>
          <w:rFonts w:hint="eastAsia" w:hAnsi="Calibri" w:eastAsia="仿宋_GB2312" w:cs="仿宋"/>
          <w:sz w:val="32"/>
        </w:rPr>
        <w:t>（备注：按照绩效自评工作安排，各单位可在预算管理一体化系统—综合报表查询—预算绩效报表模块中下载本单位“部门预算项目支出绩效自评表（202</w:t>
      </w:r>
      <w:r>
        <w:rPr>
          <w:rFonts w:hint="eastAsia" w:hAnsi="Calibri" w:eastAsia="仿宋_GB2312" w:cs="仿宋"/>
          <w:sz w:val="32"/>
          <w:lang w:val="en-US" w:eastAsia="zh-CN"/>
        </w:rPr>
        <w:t>4</w:t>
      </w:r>
      <w:r>
        <w:rPr>
          <w:rFonts w:hint="eastAsia" w:hAnsi="Calibri" w:eastAsia="仿宋_GB2312" w:cs="仿宋"/>
          <w:sz w:val="32"/>
        </w:rPr>
        <w:t>年度）”，该表格应作为附件予以公开。）</w:t>
      </w:r>
    </w:p>
    <w:p w14:paraId="082B89E2">
      <w:pPr>
        <w:pStyle w:val="5"/>
        <w:spacing w:before="93"/>
        <w:rPr>
          <w:rFonts w:hAnsi="Calibri" w:cs="仿宋"/>
          <w:sz w:val="32"/>
          <w:szCs w:val="32"/>
        </w:rPr>
      </w:pPr>
    </w:p>
    <w:p w14:paraId="2B6BAC3E">
      <w:pPr>
        <w:pStyle w:val="5"/>
        <w:spacing w:before="93"/>
        <w:rPr>
          <w:rFonts w:hAnsi="Calibri" w:cs="仿宋"/>
          <w:sz w:val="32"/>
          <w:szCs w:val="32"/>
        </w:rPr>
      </w:pPr>
    </w:p>
    <w:p w14:paraId="61BA10E1">
      <w:pPr>
        <w:pStyle w:val="5"/>
        <w:spacing w:before="93"/>
        <w:rPr>
          <w:rFonts w:hAnsi="Calibri" w:cs="仿宋"/>
          <w:sz w:val="32"/>
          <w:szCs w:val="32"/>
        </w:rPr>
      </w:pPr>
    </w:p>
    <w:p w14:paraId="3A406CB1">
      <w:pPr>
        <w:pStyle w:val="5"/>
        <w:spacing w:before="93"/>
        <w:rPr>
          <w:rFonts w:hAnsi="Calibri" w:cs="仿宋"/>
          <w:sz w:val="32"/>
          <w:szCs w:val="32"/>
        </w:rPr>
      </w:pPr>
    </w:p>
    <w:p w14:paraId="456B0E66">
      <w:pPr>
        <w:pStyle w:val="5"/>
        <w:spacing w:before="93"/>
        <w:rPr>
          <w:rFonts w:hAnsi="Calibri" w:cs="仿宋"/>
          <w:sz w:val="32"/>
          <w:szCs w:val="32"/>
        </w:rPr>
      </w:pPr>
    </w:p>
    <w:p w14:paraId="02CEFA34">
      <w:pPr>
        <w:pStyle w:val="5"/>
        <w:spacing w:before="93"/>
        <w:rPr>
          <w:rFonts w:hAnsi="Calibri" w:cs="仿宋"/>
          <w:sz w:val="32"/>
          <w:szCs w:val="32"/>
        </w:rPr>
      </w:pPr>
    </w:p>
    <w:p w14:paraId="31E1CB11">
      <w:pPr>
        <w:pStyle w:val="5"/>
        <w:spacing w:before="93"/>
        <w:rPr>
          <w:rFonts w:hAnsi="Calibri" w:cs="仿宋"/>
          <w:sz w:val="32"/>
          <w:szCs w:val="32"/>
        </w:rPr>
      </w:pPr>
    </w:p>
    <w:p w14:paraId="33C63B1C">
      <w:pPr>
        <w:pStyle w:val="5"/>
        <w:spacing w:before="93"/>
        <w:rPr>
          <w:rFonts w:hAnsi="Calibri" w:cs="仿宋"/>
          <w:sz w:val="32"/>
          <w:szCs w:val="32"/>
        </w:rPr>
      </w:pPr>
    </w:p>
    <w:p w14:paraId="26ECA7A1">
      <w:pPr>
        <w:pStyle w:val="5"/>
        <w:spacing w:before="93"/>
        <w:rPr>
          <w:rFonts w:hAnsi="Calibri" w:cs="仿宋"/>
          <w:sz w:val="32"/>
          <w:szCs w:val="32"/>
        </w:rPr>
      </w:pPr>
    </w:p>
    <w:p w14:paraId="6B6C63DA">
      <w:pPr>
        <w:pStyle w:val="5"/>
        <w:spacing w:before="93"/>
        <w:rPr>
          <w:rFonts w:hAnsi="Calibri" w:cs="仿宋"/>
          <w:sz w:val="32"/>
          <w:szCs w:val="32"/>
        </w:rPr>
      </w:pPr>
    </w:p>
    <w:p w14:paraId="72D43054">
      <w:pPr>
        <w:pStyle w:val="5"/>
        <w:spacing w:before="93"/>
        <w:rPr>
          <w:rFonts w:hAnsi="Calibri" w:cs="仿宋"/>
          <w:sz w:val="32"/>
          <w:szCs w:val="32"/>
        </w:rPr>
      </w:pPr>
    </w:p>
    <w:p w14:paraId="30EA17FF">
      <w:pPr>
        <w:pStyle w:val="5"/>
        <w:spacing w:before="93"/>
        <w:rPr>
          <w:rFonts w:hAnsi="Calibri" w:cs="仿宋"/>
          <w:sz w:val="32"/>
          <w:szCs w:val="32"/>
        </w:rPr>
      </w:pPr>
    </w:p>
    <w:p w14:paraId="23BE1657">
      <w:pPr>
        <w:spacing w:line="600" w:lineRule="exact"/>
        <w:jc w:val="center"/>
        <w:outlineLvl w:val="0"/>
        <w:rPr>
          <w:rFonts w:hint="eastAsia" w:ascii="黑体" w:hAnsi="黑体" w:eastAsia="黑体"/>
          <w:sz w:val="44"/>
          <w:szCs w:val="44"/>
        </w:rPr>
      </w:pPr>
    </w:p>
    <w:p w14:paraId="432D7B1D">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1"/>
      <w:bookmarkEnd w:id="53"/>
      <w:bookmarkStart w:id="54" w:name="_Toc15396619"/>
    </w:p>
    <w:p w14:paraId="20196828">
      <w:pPr>
        <w:pStyle w:val="3"/>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4"/>
    </w:p>
    <w:p w14:paraId="31F75E5B">
      <w:pPr>
        <w:pStyle w:val="3"/>
        <w:rPr>
          <w:rFonts w:ascii="仿宋" w:hAnsi="仿宋" w:eastAsia="仿宋"/>
        </w:rPr>
      </w:pPr>
      <w:bookmarkStart w:id="55" w:name="_Toc15396620"/>
      <w:r>
        <w:rPr>
          <w:rFonts w:hint="eastAsia" w:ascii="仿宋" w:hAnsi="仿宋" w:eastAsia="仿宋"/>
          <w:b w:val="0"/>
        </w:rPr>
        <w:t>二、收</w:t>
      </w:r>
      <w:r>
        <w:rPr>
          <w:rStyle w:val="29"/>
          <w:rFonts w:hint="eastAsia" w:ascii="仿宋" w:hAnsi="仿宋" w:eastAsia="仿宋"/>
          <w:b w:val="0"/>
          <w:bCs w:val="0"/>
        </w:rPr>
        <w:t>入决算表</w:t>
      </w:r>
      <w:bookmarkEnd w:id="55"/>
    </w:p>
    <w:p w14:paraId="767079A2">
      <w:pPr>
        <w:pStyle w:val="3"/>
        <w:rPr>
          <w:rFonts w:ascii="仿宋" w:hAnsi="仿宋" w:eastAsia="仿宋"/>
        </w:rPr>
      </w:pPr>
      <w:bookmarkStart w:id="56"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6"/>
    </w:p>
    <w:p w14:paraId="5B0D9D5A">
      <w:pPr>
        <w:pStyle w:val="3"/>
        <w:rPr>
          <w:rFonts w:ascii="仿宋" w:hAnsi="仿宋" w:eastAsia="仿宋"/>
          <w:b w:val="0"/>
        </w:rPr>
      </w:pPr>
      <w:bookmarkStart w:id="57"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7"/>
    </w:p>
    <w:p w14:paraId="57F83104">
      <w:pPr>
        <w:pStyle w:val="3"/>
        <w:rPr>
          <w:rStyle w:val="29"/>
          <w:rFonts w:ascii="仿宋" w:hAnsi="仿宋" w:eastAsia="仿宋"/>
          <w:b w:val="0"/>
          <w:bCs w:val="0"/>
        </w:rPr>
      </w:pPr>
      <w:bookmarkStart w:id="5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8"/>
      <w:bookmarkStart w:id="59" w:name="_Toc15396624"/>
    </w:p>
    <w:p w14:paraId="415E3425">
      <w:pPr>
        <w:pStyle w:val="3"/>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9"/>
    </w:p>
    <w:p w14:paraId="2D8E91D8">
      <w:pPr>
        <w:pStyle w:val="3"/>
        <w:rPr>
          <w:rFonts w:ascii="仿宋" w:hAnsi="仿宋" w:eastAsia="仿宋"/>
        </w:rPr>
      </w:pPr>
      <w:bookmarkStart w:id="60"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0"/>
    </w:p>
    <w:p w14:paraId="0C19A3B4">
      <w:pPr>
        <w:pStyle w:val="3"/>
        <w:rPr>
          <w:rFonts w:ascii="仿宋" w:hAnsi="仿宋" w:eastAsia="仿宋"/>
        </w:rPr>
      </w:pPr>
      <w:bookmarkStart w:id="61"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1"/>
    </w:p>
    <w:p w14:paraId="6CDBEBA6">
      <w:pPr>
        <w:pStyle w:val="3"/>
        <w:rPr>
          <w:rFonts w:ascii="仿宋" w:hAnsi="仿宋" w:eastAsia="仿宋"/>
        </w:rPr>
      </w:pPr>
      <w:bookmarkStart w:id="62"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2"/>
    </w:p>
    <w:p w14:paraId="44559B78">
      <w:pPr>
        <w:pStyle w:val="3"/>
        <w:rPr>
          <w:rFonts w:ascii="仿宋" w:hAnsi="仿宋" w:eastAsia="仿宋"/>
        </w:rPr>
      </w:pPr>
      <w:bookmarkStart w:id="63" w:name="_Toc15396628"/>
      <w:r>
        <w:rPr>
          <w:rStyle w:val="29"/>
          <w:rFonts w:hint="eastAsia" w:ascii="仿宋" w:hAnsi="仿宋" w:eastAsia="仿宋"/>
          <w:b w:val="0"/>
          <w:bCs w:val="0"/>
        </w:rPr>
        <w:t>十、</w:t>
      </w:r>
      <w:bookmarkEnd w:id="63"/>
      <w:r>
        <w:rPr>
          <w:rFonts w:hint="eastAsia" w:ascii="仿宋" w:hAnsi="仿宋" w:eastAsia="仿宋"/>
          <w:b w:val="0"/>
        </w:rPr>
        <w:t>政</w:t>
      </w:r>
      <w:r>
        <w:rPr>
          <w:rStyle w:val="29"/>
          <w:rFonts w:hint="eastAsia" w:ascii="仿宋" w:hAnsi="仿宋" w:eastAsia="仿宋"/>
          <w:b w:val="0"/>
          <w:bCs w:val="0"/>
        </w:rPr>
        <w:t>府性基金预算财政拨款收入支出决算表</w:t>
      </w:r>
    </w:p>
    <w:p w14:paraId="51352EC5">
      <w:pPr>
        <w:pStyle w:val="3"/>
        <w:rPr>
          <w:rFonts w:ascii="仿宋" w:hAnsi="仿宋" w:eastAsia="仿宋"/>
        </w:rPr>
      </w:pPr>
      <w:bookmarkStart w:id="64" w:name="_Toc15396629"/>
      <w:r>
        <w:rPr>
          <w:rStyle w:val="29"/>
          <w:rFonts w:hint="eastAsia" w:ascii="仿宋" w:hAnsi="仿宋" w:eastAsia="仿宋"/>
          <w:b w:val="0"/>
          <w:bCs w:val="0"/>
        </w:rPr>
        <w:t>十一、</w:t>
      </w:r>
      <w:bookmarkEnd w:id="64"/>
      <w:r>
        <w:rPr>
          <w:rFonts w:hint="eastAsia" w:ascii="仿宋" w:hAnsi="仿宋" w:eastAsia="仿宋"/>
          <w:b w:val="0"/>
        </w:rPr>
        <w:t>国</w:t>
      </w:r>
      <w:r>
        <w:rPr>
          <w:rStyle w:val="29"/>
          <w:rFonts w:hint="eastAsia" w:ascii="仿宋" w:hAnsi="仿宋" w:eastAsia="仿宋"/>
          <w:b w:val="0"/>
          <w:bCs w:val="0"/>
        </w:rPr>
        <w:t>有资本经营预算财政拨款收入支出决算表</w:t>
      </w:r>
    </w:p>
    <w:p w14:paraId="11A214A0">
      <w:pPr>
        <w:pStyle w:val="3"/>
        <w:rPr>
          <w:rFonts w:ascii="仿宋" w:hAnsi="仿宋" w:eastAsia="仿宋"/>
        </w:rPr>
      </w:pPr>
      <w:bookmarkStart w:id="65" w:name="_Toc15396630"/>
      <w:r>
        <w:rPr>
          <w:rStyle w:val="29"/>
          <w:rFonts w:hint="eastAsia" w:ascii="仿宋" w:hAnsi="仿宋" w:eastAsia="仿宋"/>
          <w:b w:val="0"/>
          <w:bCs w:val="0"/>
        </w:rPr>
        <w:t>十二、</w:t>
      </w:r>
      <w:bookmarkEnd w:id="65"/>
      <w:r>
        <w:rPr>
          <w:rStyle w:val="29"/>
          <w:rFonts w:hint="eastAsia" w:ascii="仿宋" w:hAnsi="仿宋" w:eastAsia="仿宋"/>
          <w:b w:val="0"/>
          <w:bCs w:val="0"/>
        </w:rPr>
        <w:t>国有资本经营预算财政拨款支出决算表</w:t>
      </w:r>
    </w:p>
    <w:p w14:paraId="7FEEC1CD">
      <w:pPr>
        <w:pStyle w:val="3"/>
        <w:rPr>
          <w:rFonts w:eastAsia="仿宋"/>
        </w:rPr>
      </w:pPr>
      <w:bookmarkStart w:id="66" w:name="_Toc15396631"/>
      <w:r>
        <w:rPr>
          <w:rStyle w:val="29"/>
          <w:rFonts w:hint="eastAsia" w:ascii="仿宋" w:hAnsi="仿宋" w:eastAsia="仿宋"/>
          <w:b w:val="0"/>
          <w:bCs w:val="0"/>
        </w:rPr>
        <w:t>十三、</w:t>
      </w:r>
      <w:bookmarkEnd w:id="66"/>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03A72BA">
        <w:pPr>
          <w:pStyle w:val="9"/>
          <w:jc w:val="center"/>
        </w:pPr>
        <w:r>
          <w:fldChar w:fldCharType="begin"/>
        </w:r>
        <w:r>
          <w:instrText xml:space="preserve">PAGE   \* MERGEFORMAT</w:instrText>
        </w:r>
        <w:r>
          <w:fldChar w:fldCharType="separate"/>
        </w:r>
        <w:r>
          <w:rPr>
            <w:lang w:val="zh-CN"/>
          </w:rPr>
          <w:t>15</w:t>
        </w:r>
        <w:r>
          <w:fldChar w:fldCharType="end"/>
        </w:r>
      </w:p>
    </w:sdtContent>
  </w:sdt>
  <w:p w14:paraId="508B7E8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8BFD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ODY4ZWY2NjdmYzJjMjRmYWMxY2Y1MjU1ZmEyN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8E13EB"/>
    <w:rsid w:val="03DC2831"/>
    <w:rsid w:val="071023CF"/>
    <w:rsid w:val="081B5E94"/>
    <w:rsid w:val="087E43DF"/>
    <w:rsid w:val="09442803"/>
    <w:rsid w:val="0A2032A3"/>
    <w:rsid w:val="0A6E044E"/>
    <w:rsid w:val="0B8A37D8"/>
    <w:rsid w:val="0E6147E9"/>
    <w:rsid w:val="0F01096A"/>
    <w:rsid w:val="0F5FFB2F"/>
    <w:rsid w:val="0FED14FF"/>
    <w:rsid w:val="0FFFCF60"/>
    <w:rsid w:val="102130A2"/>
    <w:rsid w:val="10C055FF"/>
    <w:rsid w:val="118107EC"/>
    <w:rsid w:val="11DD6519"/>
    <w:rsid w:val="12251A7F"/>
    <w:rsid w:val="127952CC"/>
    <w:rsid w:val="12A6008B"/>
    <w:rsid w:val="14832432"/>
    <w:rsid w:val="16BB723D"/>
    <w:rsid w:val="18015F3F"/>
    <w:rsid w:val="1BE8440E"/>
    <w:rsid w:val="1D155CEE"/>
    <w:rsid w:val="1D74500E"/>
    <w:rsid w:val="1E8151C1"/>
    <w:rsid w:val="1F1A0E84"/>
    <w:rsid w:val="1FD13259"/>
    <w:rsid w:val="1FDBBF84"/>
    <w:rsid w:val="20F57F95"/>
    <w:rsid w:val="22EE13BE"/>
    <w:rsid w:val="240371BF"/>
    <w:rsid w:val="25711CC6"/>
    <w:rsid w:val="25C741E6"/>
    <w:rsid w:val="276F80C0"/>
    <w:rsid w:val="27842671"/>
    <w:rsid w:val="2987570C"/>
    <w:rsid w:val="29FD04D3"/>
    <w:rsid w:val="2ABE7A3E"/>
    <w:rsid w:val="2AE75DD1"/>
    <w:rsid w:val="2AFF09B6"/>
    <w:rsid w:val="2CA234A8"/>
    <w:rsid w:val="2DCA2A28"/>
    <w:rsid w:val="2EFA178C"/>
    <w:rsid w:val="2EFDF86C"/>
    <w:rsid w:val="2F9D17E1"/>
    <w:rsid w:val="300B3846"/>
    <w:rsid w:val="30B46D73"/>
    <w:rsid w:val="319F7F4E"/>
    <w:rsid w:val="356A28F1"/>
    <w:rsid w:val="357C035A"/>
    <w:rsid w:val="368E000D"/>
    <w:rsid w:val="383D272C"/>
    <w:rsid w:val="39AE70AB"/>
    <w:rsid w:val="3A4DCE41"/>
    <w:rsid w:val="3BCB56FA"/>
    <w:rsid w:val="3C0C0783"/>
    <w:rsid w:val="3DEE2762"/>
    <w:rsid w:val="3E4D33D4"/>
    <w:rsid w:val="3EE7C2F4"/>
    <w:rsid w:val="3F371B56"/>
    <w:rsid w:val="3F792ED8"/>
    <w:rsid w:val="3F9F3A96"/>
    <w:rsid w:val="3FDF6807"/>
    <w:rsid w:val="3FECA4B2"/>
    <w:rsid w:val="3FF58C48"/>
    <w:rsid w:val="408E5B37"/>
    <w:rsid w:val="40E67721"/>
    <w:rsid w:val="42FF6694"/>
    <w:rsid w:val="44507CD3"/>
    <w:rsid w:val="46AA73D3"/>
    <w:rsid w:val="48BF60AB"/>
    <w:rsid w:val="493C27E9"/>
    <w:rsid w:val="495A6EFE"/>
    <w:rsid w:val="496F39ED"/>
    <w:rsid w:val="49FF41D3"/>
    <w:rsid w:val="4BE068DB"/>
    <w:rsid w:val="4BF6002B"/>
    <w:rsid w:val="4BFFC6BE"/>
    <w:rsid w:val="4D0B68F4"/>
    <w:rsid w:val="4ECE2238"/>
    <w:rsid w:val="4EEC4F9B"/>
    <w:rsid w:val="51DB4B86"/>
    <w:rsid w:val="51F64DB0"/>
    <w:rsid w:val="53672943"/>
    <w:rsid w:val="53D81412"/>
    <w:rsid w:val="54595264"/>
    <w:rsid w:val="54C16083"/>
    <w:rsid w:val="55333C3E"/>
    <w:rsid w:val="5560764A"/>
    <w:rsid w:val="55632C66"/>
    <w:rsid w:val="586D7747"/>
    <w:rsid w:val="5ABC3575"/>
    <w:rsid w:val="5B23342D"/>
    <w:rsid w:val="5C2A2760"/>
    <w:rsid w:val="5CE172C2"/>
    <w:rsid w:val="5F67802D"/>
    <w:rsid w:val="5F7DC4F2"/>
    <w:rsid w:val="5FB36814"/>
    <w:rsid w:val="5FBB8E56"/>
    <w:rsid w:val="5FFB5535"/>
    <w:rsid w:val="624E2FF1"/>
    <w:rsid w:val="63B8736D"/>
    <w:rsid w:val="64CA39A1"/>
    <w:rsid w:val="695928D6"/>
    <w:rsid w:val="69630ADE"/>
    <w:rsid w:val="69BD5F13"/>
    <w:rsid w:val="69FB0B4B"/>
    <w:rsid w:val="6BFFE1FB"/>
    <w:rsid w:val="6C4A05C8"/>
    <w:rsid w:val="6D3B1A89"/>
    <w:rsid w:val="6DB7D8A3"/>
    <w:rsid w:val="6EC78701"/>
    <w:rsid w:val="6F235519"/>
    <w:rsid w:val="6F7A5481"/>
    <w:rsid w:val="6FFE07A9"/>
    <w:rsid w:val="70D0347E"/>
    <w:rsid w:val="71BF4EC2"/>
    <w:rsid w:val="726E28BB"/>
    <w:rsid w:val="72734D90"/>
    <w:rsid w:val="729B7ABC"/>
    <w:rsid w:val="73E75B71"/>
    <w:rsid w:val="7412278C"/>
    <w:rsid w:val="75DDCDA9"/>
    <w:rsid w:val="75FF44B1"/>
    <w:rsid w:val="77670518"/>
    <w:rsid w:val="777FA627"/>
    <w:rsid w:val="77DF1B5F"/>
    <w:rsid w:val="77EF2D9D"/>
    <w:rsid w:val="790531AF"/>
    <w:rsid w:val="79E7B28D"/>
    <w:rsid w:val="7ACFF0C2"/>
    <w:rsid w:val="7AFB9108"/>
    <w:rsid w:val="7B583E9A"/>
    <w:rsid w:val="7BD5340C"/>
    <w:rsid w:val="7BFB19D2"/>
    <w:rsid w:val="7BFD1750"/>
    <w:rsid w:val="7BFDAA1B"/>
    <w:rsid w:val="7CDF9A82"/>
    <w:rsid w:val="7CFFA1BD"/>
    <w:rsid w:val="7D2E3F7A"/>
    <w:rsid w:val="7DED9490"/>
    <w:rsid w:val="7DFF4872"/>
    <w:rsid w:val="7E4E1E86"/>
    <w:rsid w:val="7E7487E6"/>
    <w:rsid w:val="7E7C2A54"/>
    <w:rsid w:val="7E957AB5"/>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2"/>
    <w:qFormat/>
    <w:uiPriority w:val="9"/>
    <w:rPr>
      <w:rFonts w:ascii="Times New Roman" w:hAnsi="Times New Roman"/>
      <w:b/>
      <w:bCs/>
      <w:kern w:val="44"/>
      <w:sz w:val="44"/>
      <w:szCs w:val="44"/>
    </w:rPr>
  </w:style>
  <w:style w:type="character" w:customStyle="1" w:styleId="29">
    <w:name w:val="标题 2 字符"/>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8"/>
    <w:semiHidden/>
    <w:qFormat/>
    <w:uiPriority w:val="99"/>
    <w:rPr>
      <w:rFonts w:ascii="Times New Roman" w:hAnsi="Times New Roman"/>
      <w:kern w:val="2"/>
      <w:sz w:val="18"/>
      <w:szCs w:val="18"/>
    </w:rPr>
  </w:style>
  <w:style w:type="character" w:customStyle="1" w:styleId="32">
    <w:name w:val="标题 3 字符"/>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5183</Words>
  <Characters>5586</Characters>
  <Lines>54</Lines>
  <Paragraphs>15</Paragraphs>
  <TotalTime>5</TotalTime>
  <ScaleCrop>false</ScaleCrop>
  <LinksUpToDate>false</LinksUpToDate>
  <CharactersWithSpaces>5603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落葉知秋</cp:lastModifiedBy>
  <cp:lastPrinted>2023-08-03T02:35:00Z</cp:lastPrinted>
  <dcterms:modified xsi:type="dcterms:W3CDTF">2025-11-28T02:17:19Z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9F007ECD51B1437993E53DD1164966D9_13</vt:lpwstr>
  </property>
  <property fmtid="{D5CDD505-2E9C-101B-9397-08002B2CF9AE}" pid="4" name="KSOTemplateDocerSaveRecord">
    <vt:lpwstr>eyJoZGlkIjoiMWY5Mjg4MjUzODgwMDIwNjRiMjMxMTcyMDEwYmZiNzAiLCJ1c2VySWQiOiI0MzMxNjg1OTYifQ==</vt:lpwstr>
  </property>
</Properties>
</file>